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91" w:rsidRPr="00937C91" w:rsidRDefault="00937C91" w:rsidP="00937C91">
      <w:pPr>
        <w:pStyle w:val="Nadpis2"/>
        <w:rPr>
          <w:rFonts w:ascii="Arial" w:hAnsi="Arial" w:cs="Arial"/>
          <w:szCs w:val="32"/>
        </w:rPr>
      </w:pPr>
      <w:r w:rsidRPr="00937C91">
        <w:rPr>
          <w:rFonts w:ascii="Arial" w:hAnsi="Arial" w:cs="Arial"/>
          <w:szCs w:val="32"/>
        </w:rPr>
        <w:t xml:space="preserve">Stredná odborná škola – Szakközépiskola, </w:t>
      </w:r>
    </w:p>
    <w:p w:rsidR="00937C91" w:rsidRPr="00937C91" w:rsidRDefault="00937C91" w:rsidP="00937C91">
      <w:pPr>
        <w:pStyle w:val="Nadpis2"/>
        <w:rPr>
          <w:rFonts w:ascii="Arial" w:hAnsi="Arial" w:cs="Arial"/>
          <w:sz w:val="28"/>
          <w:szCs w:val="28"/>
        </w:rPr>
      </w:pPr>
      <w:r w:rsidRPr="00937C91">
        <w:rPr>
          <w:rFonts w:ascii="Arial" w:hAnsi="Arial" w:cs="Arial"/>
          <w:sz w:val="28"/>
          <w:szCs w:val="28"/>
        </w:rPr>
        <w:t>Hlavné námestie č. 2, 941 31 Dvory nad Žitavou</w:t>
      </w:r>
    </w:p>
    <w:p w:rsidR="00937C91" w:rsidRPr="00A304BA" w:rsidRDefault="00937C91" w:rsidP="00937C91">
      <w:pPr>
        <w:pStyle w:val="Nadpis2"/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15891" w:rsidRDefault="001158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848B9" w:rsidRDefault="005848B9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37C91" w:rsidRPr="00FD0481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937C91" w:rsidRPr="001360D7" w:rsidRDefault="00937C91" w:rsidP="0093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  <w:r w:rsidRPr="001360D7">
        <w:rPr>
          <w:rFonts w:ascii="Arial" w:hAnsi="Arial" w:cs="Arial"/>
          <w:b/>
          <w:bCs/>
          <w:color w:val="000000"/>
          <w:sz w:val="56"/>
          <w:szCs w:val="56"/>
        </w:rPr>
        <w:t>S M E R N I C A</w:t>
      </w:r>
    </w:p>
    <w:p w:rsidR="00F9277A" w:rsidRPr="00201CF2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44"/>
          <w:szCs w:val="44"/>
        </w:rPr>
      </w:pPr>
      <w:r w:rsidRPr="00201CF2">
        <w:rPr>
          <w:rFonts w:ascii="Arial" w:hAnsi="Arial" w:cs="Arial"/>
          <w:b/>
          <w:bCs/>
          <w:color w:val="000000"/>
          <w:sz w:val="44"/>
          <w:szCs w:val="44"/>
        </w:rPr>
        <w:t xml:space="preserve">o  cestovných náhradách zamestnancov SOŠ  </w:t>
      </w: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BAE" w:rsidRDefault="00877BAE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BAE" w:rsidRDefault="00877BAE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BAE" w:rsidRDefault="00877BAE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BAE" w:rsidRDefault="00877BAE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BAE" w:rsidRDefault="00877BAE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BAE" w:rsidRDefault="00877BAE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BAE" w:rsidRDefault="00877BAE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277A" w:rsidRPr="00877BAE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9277A" w:rsidRPr="00877BAE" w:rsidRDefault="00F9277A" w:rsidP="00F9277A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7BAE">
        <w:rPr>
          <w:rFonts w:ascii="Arial" w:hAnsi="Arial" w:cs="Arial"/>
          <w:b/>
          <w:bCs/>
          <w:sz w:val="24"/>
          <w:szCs w:val="24"/>
        </w:rPr>
        <w:lastRenderedPageBreak/>
        <w:t xml:space="preserve">Článok </w:t>
      </w:r>
      <w:r w:rsidR="00877BAE" w:rsidRPr="00877BAE">
        <w:rPr>
          <w:rFonts w:ascii="Arial" w:hAnsi="Arial" w:cs="Arial"/>
          <w:b/>
          <w:bCs/>
          <w:sz w:val="24"/>
          <w:szCs w:val="24"/>
        </w:rPr>
        <w:t>I</w:t>
      </w:r>
      <w:r w:rsidR="00F229D5">
        <w:rPr>
          <w:rFonts w:ascii="Arial" w:hAnsi="Arial" w:cs="Arial"/>
          <w:b/>
          <w:bCs/>
          <w:sz w:val="24"/>
          <w:szCs w:val="24"/>
        </w:rPr>
        <w:t>.</w:t>
      </w: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7BAE">
        <w:rPr>
          <w:rFonts w:ascii="Arial" w:hAnsi="Arial" w:cs="Arial"/>
          <w:b/>
          <w:bCs/>
          <w:sz w:val="24"/>
          <w:szCs w:val="24"/>
        </w:rPr>
        <w:t xml:space="preserve">Základné ustanovenia </w:t>
      </w:r>
    </w:p>
    <w:p w:rsidR="006476F0" w:rsidRPr="00877BAE" w:rsidRDefault="006476F0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277A" w:rsidRPr="004E4FA7" w:rsidRDefault="006476F0" w:rsidP="006476F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1. </w:t>
      </w:r>
      <w:r w:rsidR="00F9277A" w:rsidRPr="004E4FA7">
        <w:rPr>
          <w:rFonts w:ascii="Arial" w:hAnsi="Arial" w:cs="Arial"/>
        </w:rPr>
        <w:t xml:space="preserve">V zmysle zákona NR SR č. 283/2002 Z. z. o cestovných náhradách, prináleží zamestnancom v pracovnom pomere alebo v obdobnom pracovnom vzťahu, ak osobitný predpis neustanovuje inak, pri pracovných cestách náhrada výdavkov a iných plnení. </w:t>
      </w:r>
    </w:p>
    <w:p w:rsidR="006476F0" w:rsidRPr="004E4FA7" w:rsidRDefault="006476F0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F9277A" w:rsidRPr="004E4FA7" w:rsidRDefault="00F9277A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2. </w:t>
      </w:r>
      <w:r w:rsidRPr="004E4FA7">
        <w:rPr>
          <w:rFonts w:ascii="Arial" w:hAnsi="Arial" w:cs="Arial"/>
          <w:b/>
          <w:bCs/>
        </w:rPr>
        <w:t xml:space="preserve">Pracovná cesta </w:t>
      </w:r>
      <w:r w:rsidRPr="004E4FA7">
        <w:rPr>
          <w:rFonts w:ascii="Arial" w:hAnsi="Arial" w:cs="Arial"/>
        </w:rPr>
        <w:t xml:space="preserve">je čas od nástupu zamestnanca na cestu na výkon práce do iného miesta, ako je jeho pravidelné pracovisko, vrátane výkonu práce v tomto mieste do skončenia tejto cesty. </w:t>
      </w:r>
    </w:p>
    <w:p w:rsidR="006476F0" w:rsidRPr="004E4FA7" w:rsidRDefault="006476F0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F9277A" w:rsidRPr="004E4FA7" w:rsidRDefault="00F9277A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3. </w:t>
      </w:r>
      <w:r w:rsidRPr="004E4FA7">
        <w:rPr>
          <w:rFonts w:ascii="Arial" w:hAnsi="Arial" w:cs="Arial"/>
          <w:b/>
          <w:bCs/>
        </w:rPr>
        <w:t xml:space="preserve">Zahraničná pracovná cesta </w:t>
      </w:r>
      <w:r w:rsidRPr="004E4FA7">
        <w:rPr>
          <w:rFonts w:ascii="Arial" w:hAnsi="Arial" w:cs="Arial"/>
        </w:rPr>
        <w:t xml:space="preserve">je čas pracovnej cesty v zahraničí vrátane výkonu práce v zahraničí do skončenia tejto cesty. </w:t>
      </w:r>
    </w:p>
    <w:p w:rsidR="006476F0" w:rsidRPr="004E4FA7" w:rsidRDefault="006476F0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F9277A" w:rsidRPr="004E4FA7" w:rsidRDefault="00F9277A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4. </w:t>
      </w:r>
      <w:r w:rsidRPr="004E4FA7">
        <w:rPr>
          <w:rFonts w:ascii="Arial" w:hAnsi="Arial" w:cs="Arial"/>
          <w:b/>
          <w:bCs/>
        </w:rPr>
        <w:t xml:space="preserve">Pravidelné pracovisko </w:t>
      </w:r>
      <w:r w:rsidRPr="004E4FA7">
        <w:rPr>
          <w:rFonts w:ascii="Arial" w:hAnsi="Arial" w:cs="Arial"/>
        </w:rPr>
        <w:t xml:space="preserve">je miesto písomne dohodnuté so zamestnancom. Ak také miesto nie je dohodnuté, je pravidelným pracoviskom miesto výkonu práce dohodnuté v pracovnej zmluve. Ak ide o zamestnancov, ktorým častá zmena pracoviska vyplýva z osobitnej povahy povolania, možno ako pravidelné pracovisko dohodnúť aj miesto pobytu. </w:t>
      </w:r>
    </w:p>
    <w:p w:rsidR="00F9277A" w:rsidRDefault="00F9277A" w:rsidP="008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8536E6" w:rsidRDefault="008536E6" w:rsidP="00877B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9277A" w:rsidRPr="00877BAE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77BAE">
        <w:rPr>
          <w:rFonts w:ascii="Arial" w:hAnsi="Arial" w:cs="Arial"/>
          <w:b/>
          <w:bCs/>
          <w:sz w:val="24"/>
          <w:szCs w:val="24"/>
        </w:rPr>
        <w:t xml:space="preserve">Článok </w:t>
      </w:r>
      <w:r w:rsidR="00877BAE" w:rsidRPr="00877BAE">
        <w:rPr>
          <w:rFonts w:ascii="Arial" w:hAnsi="Arial" w:cs="Arial"/>
          <w:b/>
          <w:bCs/>
          <w:sz w:val="24"/>
          <w:szCs w:val="24"/>
        </w:rPr>
        <w:t>II</w:t>
      </w:r>
      <w:r w:rsidR="001625DA">
        <w:rPr>
          <w:rFonts w:ascii="Arial" w:hAnsi="Arial" w:cs="Arial"/>
          <w:b/>
          <w:bCs/>
          <w:sz w:val="24"/>
          <w:szCs w:val="24"/>
        </w:rPr>
        <w:t>.</w:t>
      </w:r>
      <w:r w:rsidRPr="00877BA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77BAE" w:rsidRDefault="00F9277A" w:rsidP="00877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7BAE">
        <w:rPr>
          <w:rFonts w:ascii="Arial" w:hAnsi="Arial" w:cs="Arial"/>
          <w:b/>
          <w:bCs/>
          <w:sz w:val="24"/>
          <w:szCs w:val="24"/>
        </w:rPr>
        <w:t xml:space="preserve">Náhrady pri pracovnej ceste </w:t>
      </w:r>
    </w:p>
    <w:p w:rsidR="006476F0" w:rsidRDefault="006476F0" w:rsidP="00877B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3008" w:rsidRPr="008536E6" w:rsidRDefault="00F9277A" w:rsidP="0073039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4E4FA7">
        <w:rPr>
          <w:rFonts w:ascii="Arial" w:hAnsi="Arial" w:cs="Arial"/>
        </w:rPr>
        <w:t>Zamestnancovi vyslanému na pracovnú cestu patrí:</w:t>
      </w:r>
    </w:p>
    <w:p w:rsidR="008536E6" w:rsidRPr="004E4FA7" w:rsidRDefault="008536E6" w:rsidP="008536E6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</w:rPr>
      </w:pPr>
    </w:p>
    <w:p w:rsidR="00443008" w:rsidRPr="004E4FA7" w:rsidRDefault="00F9277A" w:rsidP="0073039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náhrada preukázaných cestovných výdavkov – na základe platného dokladu o úhrade cestovného (napr. autobusom, vlakom), prípadne použitie cestného motorového vozidla okrem cestného motorového vozidla poskytnutého zamestnávateľom. Pri výbere spôsobu dopravy sa musí brať do úvahy zásada hospodárnosti, efektívnosti a zároveň sa musia zohľadniť osobné potreby zamestnanca</w:t>
      </w:r>
      <w:r w:rsidR="006476F0" w:rsidRPr="004E4FA7">
        <w:rPr>
          <w:rFonts w:ascii="Arial" w:hAnsi="Arial" w:cs="Arial"/>
        </w:rPr>
        <w:t>.</w:t>
      </w:r>
      <w:r w:rsidRPr="004E4FA7">
        <w:rPr>
          <w:rFonts w:ascii="Arial" w:hAnsi="Arial" w:cs="Arial"/>
        </w:rPr>
        <w:t xml:space="preserve"> </w:t>
      </w:r>
    </w:p>
    <w:p w:rsidR="00877BAE" w:rsidRPr="004E4FA7" w:rsidRDefault="00F9277A" w:rsidP="0073039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náhrada preukázaných výdavkov za ubytovanie – na základe platného dokladu o úhrade ubytovania</w:t>
      </w:r>
      <w:r w:rsidR="004E4FA7" w:rsidRPr="004E4FA7">
        <w:rPr>
          <w:rFonts w:ascii="Arial" w:hAnsi="Arial" w:cs="Arial"/>
        </w:rPr>
        <w:t>,</w:t>
      </w:r>
    </w:p>
    <w:p w:rsidR="00443008" w:rsidRPr="004E4FA7" w:rsidRDefault="00F9277A" w:rsidP="0073039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stravné</w:t>
      </w:r>
      <w:r w:rsidR="004E4FA7" w:rsidRPr="004E4FA7">
        <w:rPr>
          <w:rFonts w:ascii="Arial" w:hAnsi="Arial" w:cs="Arial"/>
        </w:rPr>
        <w:t>,</w:t>
      </w:r>
      <w:r w:rsidRPr="004E4FA7">
        <w:rPr>
          <w:rFonts w:ascii="Arial" w:hAnsi="Arial" w:cs="Arial"/>
        </w:rPr>
        <w:t xml:space="preserve"> </w:t>
      </w:r>
    </w:p>
    <w:p w:rsidR="00E73E35" w:rsidRPr="004E4FA7" w:rsidRDefault="00F9277A" w:rsidP="0073039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náhrada preukázaných potrebných vedľajších výdavkov – na základe platného dokladu za diaľničný poplatok, poplatok za telefón, manipulačný poplatok, poplatok za parkovanie motorového vozidla</w:t>
      </w:r>
      <w:r w:rsidR="005848B9">
        <w:rPr>
          <w:rFonts w:ascii="Arial" w:hAnsi="Arial" w:cs="Arial"/>
        </w:rPr>
        <w:t xml:space="preserve"> a iné výdavky schválené riaditeľom SOŠ.</w:t>
      </w:r>
    </w:p>
    <w:p w:rsidR="001625DA" w:rsidRPr="004E4FA7" w:rsidRDefault="001625DA" w:rsidP="001625D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F9277A" w:rsidRPr="004E4FA7" w:rsidRDefault="009E0AA5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2. </w:t>
      </w:r>
      <w:r w:rsidR="00F9277A" w:rsidRPr="004E4FA7">
        <w:rPr>
          <w:rFonts w:ascii="Arial" w:hAnsi="Arial" w:cs="Arial"/>
        </w:rPr>
        <w:t>Zamestnancovi nepatrí náhrada, ak je mu preukázane poskytnutá inou právnickou osobou alebo fyzickou osobou v rozsahu a vo výške zákona č. 283/2002 Z. z. v znení neskorších predpisov. Ak právnická osoba alebo fyzická osoba preukáza</w:t>
      </w:r>
      <w:r w:rsidR="00F229D5">
        <w:rPr>
          <w:rFonts w:ascii="Arial" w:hAnsi="Arial" w:cs="Arial"/>
        </w:rPr>
        <w:t>t</w:t>
      </w:r>
      <w:r w:rsidR="00F9277A" w:rsidRPr="004E4FA7">
        <w:rPr>
          <w:rFonts w:ascii="Arial" w:hAnsi="Arial" w:cs="Arial"/>
        </w:rPr>
        <w:t>e</w:t>
      </w:r>
      <w:r w:rsidR="00F229D5">
        <w:rPr>
          <w:rFonts w:ascii="Arial" w:hAnsi="Arial" w:cs="Arial"/>
        </w:rPr>
        <w:t>ľne</w:t>
      </w:r>
      <w:r w:rsidR="00F9277A" w:rsidRPr="004E4FA7">
        <w:rPr>
          <w:rFonts w:ascii="Arial" w:hAnsi="Arial" w:cs="Arial"/>
        </w:rPr>
        <w:t xml:space="preserve"> poskytne zamestnancovi náhradu čiastočne, zamestnávateľ </w:t>
      </w:r>
      <w:r w:rsidR="00F229D5">
        <w:rPr>
          <w:rFonts w:ascii="Arial" w:hAnsi="Arial" w:cs="Arial"/>
        </w:rPr>
        <w:t xml:space="preserve">na základe predchádzajúcej vzájomnej dohody </w:t>
      </w:r>
      <w:r w:rsidR="00F9277A" w:rsidRPr="004E4FA7">
        <w:rPr>
          <w:rFonts w:ascii="Arial" w:hAnsi="Arial" w:cs="Arial"/>
        </w:rPr>
        <w:t xml:space="preserve">poskytne </w:t>
      </w:r>
      <w:r w:rsidR="00F229D5">
        <w:rPr>
          <w:rFonts w:ascii="Arial" w:hAnsi="Arial" w:cs="Arial"/>
        </w:rPr>
        <w:t xml:space="preserve">zamestnancovi </w:t>
      </w:r>
      <w:r w:rsidR="00F9277A" w:rsidRPr="004E4FA7">
        <w:rPr>
          <w:rFonts w:ascii="Arial" w:hAnsi="Arial" w:cs="Arial"/>
        </w:rPr>
        <w:t xml:space="preserve">zostávajúcu časť náhrady do rozsahu a výšky podľa tohto zákona. </w:t>
      </w:r>
    </w:p>
    <w:p w:rsidR="001625DA" w:rsidRPr="004E4FA7" w:rsidRDefault="001625DA" w:rsidP="001625DA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</w:p>
    <w:p w:rsidR="00E41911" w:rsidRDefault="001625DA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3. </w:t>
      </w:r>
      <w:r w:rsidR="001420C1">
        <w:rPr>
          <w:rFonts w:ascii="Arial" w:hAnsi="Arial" w:cs="Arial"/>
        </w:rPr>
        <w:t xml:space="preserve">V súlade so zákonom 283/2002 Z. z. </w:t>
      </w:r>
      <w:r w:rsidR="001420C1" w:rsidRPr="004E4FA7">
        <w:rPr>
          <w:rFonts w:ascii="Arial" w:hAnsi="Arial" w:cs="Arial"/>
        </w:rPr>
        <w:t xml:space="preserve">o cestovných náhradách </w:t>
      </w:r>
      <w:r w:rsidR="001420C1">
        <w:rPr>
          <w:rFonts w:ascii="Arial" w:hAnsi="Arial" w:cs="Arial"/>
        </w:rPr>
        <w:t>z</w:t>
      </w:r>
      <w:r w:rsidR="00E41911" w:rsidRPr="004E4FA7">
        <w:rPr>
          <w:rFonts w:ascii="Arial" w:hAnsi="Arial" w:cs="Arial"/>
        </w:rPr>
        <w:t>amestnancom, ktorý bol vyslaný na pracovnú cestu patrí náhrada cestovných výdavkov aj v tom prípade, že preukázateľne nevydokladuje platné doklady o úhrade cestovného. V tomto prípade je povinný predložiť</w:t>
      </w:r>
      <w:r w:rsidR="0045696B" w:rsidRPr="004E4FA7">
        <w:rPr>
          <w:rFonts w:ascii="Arial" w:hAnsi="Arial" w:cs="Arial"/>
        </w:rPr>
        <w:t>:</w:t>
      </w:r>
    </w:p>
    <w:p w:rsidR="008536E6" w:rsidRPr="004E4FA7" w:rsidRDefault="008536E6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45696B" w:rsidRPr="00115891" w:rsidRDefault="00115891" w:rsidP="0073039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 w:rsidRPr="00BD4022">
        <w:rPr>
          <w:rFonts w:ascii="Arial" w:hAnsi="Arial" w:cs="Arial"/>
          <w:b/>
          <w:i/>
        </w:rPr>
        <w:t>„</w:t>
      </w:r>
      <w:r w:rsidR="0045696B" w:rsidRPr="00BD4022">
        <w:rPr>
          <w:rFonts w:ascii="Arial" w:hAnsi="Arial" w:cs="Arial"/>
          <w:b/>
          <w:i/>
        </w:rPr>
        <w:t>Čestné pre</w:t>
      </w:r>
      <w:r w:rsidR="00F53F73" w:rsidRPr="00BD4022">
        <w:rPr>
          <w:rFonts w:ascii="Arial" w:hAnsi="Arial" w:cs="Arial"/>
          <w:b/>
          <w:i/>
        </w:rPr>
        <w:t>hlásenie</w:t>
      </w:r>
      <w:r w:rsidRPr="00BD4022">
        <w:rPr>
          <w:rFonts w:ascii="Arial" w:hAnsi="Arial" w:cs="Arial"/>
          <w:b/>
          <w:i/>
        </w:rPr>
        <w:t>“</w:t>
      </w:r>
      <w:r w:rsidR="00F53F73" w:rsidRPr="00BD4022">
        <w:rPr>
          <w:rFonts w:ascii="Arial" w:hAnsi="Arial" w:cs="Arial"/>
          <w:b/>
        </w:rPr>
        <w:t xml:space="preserve"> </w:t>
      </w:r>
      <w:r w:rsidRPr="00BD4022">
        <w:rPr>
          <w:rFonts w:ascii="Arial" w:hAnsi="Arial" w:cs="Arial"/>
          <w:b/>
          <w:i/>
        </w:rPr>
        <w:t>(príloha č. 5),</w:t>
      </w:r>
      <w:r>
        <w:rPr>
          <w:rFonts w:ascii="Arial" w:hAnsi="Arial" w:cs="Arial"/>
          <w:i/>
        </w:rPr>
        <w:t xml:space="preserve"> </w:t>
      </w:r>
      <w:r w:rsidR="00F53F73" w:rsidRPr="00115891">
        <w:rPr>
          <w:rFonts w:ascii="Arial" w:hAnsi="Arial" w:cs="Arial"/>
        </w:rPr>
        <w:t>podpísané zamestnancom</w:t>
      </w:r>
      <w:r>
        <w:rPr>
          <w:rFonts w:ascii="Arial" w:hAnsi="Arial" w:cs="Arial"/>
        </w:rPr>
        <w:t>,</w:t>
      </w:r>
      <w:r w:rsidR="00F53F73" w:rsidRPr="00115891">
        <w:rPr>
          <w:rFonts w:ascii="Arial" w:hAnsi="Arial" w:cs="Arial"/>
        </w:rPr>
        <w:t xml:space="preserve"> </w:t>
      </w:r>
    </w:p>
    <w:p w:rsidR="0045696B" w:rsidRPr="004E4FA7" w:rsidRDefault="001420C1" w:rsidP="0073039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pozvánku, alebo iný vierohodný doklad preukazujúci pobyt na pracovnej ceste </w:t>
      </w:r>
      <w:r w:rsidR="0045696B" w:rsidRPr="004E4FA7">
        <w:rPr>
          <w:rFonts w:ascii="Arial" w:hAnsi="Arial" w:cs="Arial"/>
        </w:rPr>
        <w:t>.</w:t>
      </w:r>
    </w:p>
    <w:p w:rsidR="008536E6" w:rsidRDefault="008536E6" w:rsidP="008536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8536E6" w:rsidRDefault="0045696B" w:rsidP="008536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Zamestnancovi bude v tomto prípade uhradené cestovné vo výške cien dopravného (vlak alebo autobus) dopravných prostriedkov 2. </w:t>
      </w:r>
      <w:r w:rsidR="00CD0C2D" w:rsidRPr="004E4FA7">
        <w:rPr>
          <w:rFonts w:ascii="Arial" w:hAnsi="Arial" w:cs="Arial"/>
        </w:rPr>
        <w:t>t</w:t>
      </w:r>
      <w:r w:rsidRPr="004E4FA7">
        <w:rPr>
          <w:rFonts w:ascii="Arial" w:hAnsi="Arial" w:cs="Arial"/>
        </w:rPr>
        <w:t xml:space="preserve">riedy (nie EC, IC). Ceny dopravného budú stanovené podľa aktuálnych cien dopravcov, ktorý je k dispozícii na internetovej stránke </w:t>
      </w:r>
      <w:hyperlink r:id="rId8" w:history="1">
        <w:r w:rsidRPr="004E4FA7">
          <w:rPr>
            <w:rStyle w:val="Hypertextovprepojenie"/>
            <w:rFonts w:ascii="Arial" w:hAnsi="Arial" w:cs="Arial"/>
          </w:rPr>
          <w:t>www.cp.sk</w:t>
        </w:r>
      </w:hyperlink>
      <w:r w:rsidRPr="004E4FA7">
        <w:rPr>
          <w:rFonts w:ascii="Arial" w:hAnsi="Arial" w:cs="Arial"/>
        </w:rPr>
        <w:t>.</w:t>
      </w:r>
    </w:p>
    <w:p w:rsidR="008536E6" w:rsidRDefault="008536E6" w:rsidP="008536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536E6" w:rsidRDefault="008536E6" w:rsidP="008536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536E6" w:rsidRDefault="008536E6" w:rsidP="008536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536E6" w:rsidRDefault="008536E6" w:rsidP="008536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277A" w:rsidRPr="001625DA" w:rsidRDefault="00F9277A" w:rsidP="008536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25DA">
        <w:rPr>
          <w:rFonts w:ascii="Arial" w:hAnsi="Arial" w:cs="Arial"/>
          <w:b/>
          <w:bCs/>
          <w:sz w:val="24"/>
          <w:szCs w:val="24"/>
        </w:rPr>
        <w:lastRenderedPageBreak/>
        <w:t xml:space="preserve">Článok </w:t>
      </w:r>
      <w:r w:rsidR="001625DA">
        <w:rPr>
          <w:rFonts w:ascii="Arial" w:hAnsi="Arial" w:cs="Arial"/>
          <w:b/>
          <w:bCs/>
          <w:sz w:val="24"/>
          <w:szCs w:val="24"/>
        </w:rPr>
        <w:t>III.</w:t>
      </w:r>
    </w:p>
    <w:p w:rsidR="00F9277A" w:rsidRDefault="00F9277A" w:rsidP="008536E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25DA">
        <w:rPr>
          <w:rFonts w:ascii="Arial" w:hAnsi="Arial" w:cs="Arial"/>
          <w:b/>
          <w:bCs/>
          <w:sz w:val="24"/>
          <w:szCs w:val="24"/>
        </w:rPr>
        <w:t>Stravné</w:t>
      </w:r>
    </w:p>
    <w:p w:rsidR="004E4FA7" w:rsidRPr="001625DA" w:rsidRDefault="004E4FA7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3E35" w:rsidRPr="004E4FA7" w:rsidRDefault="00F9277A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1.</w:t>
      </w:r>
      <w:r w:rsidR="00A91680" w:rsidRPr="004E4FA7">
        <w:rPr>
          <w:rFonts w:ascii="Arial" w:hAnsi="Arial" w:cs="Arial"/>
        </w:rPr>
        <w:tab/>
      </w:r>
      <w:r w:rsidRPr="004E4FA7">
        <w:rPr>
          <w:rFonts w:ascii="Arial" w:hAnsi="Arial" w:cs="Arial"/>
        </w:rPr>
        <w:t xml:space="preserve"> Zamestnancovi patrí stravné za každý kalendárny deň pracovnej cesty. Suma stravného</w:t>
      </w:r>
      <w:r w:rsidR="004E4FA7" w:rsidRPr="004E4FA7">
        <w:rPr>
          <w:rFonts w:ascii="Arial" w:hAnsi="Arial" w:cs="Arial"/>
        </w:rPr>
        <w:t xml:space="preserve"> </w:t>
      </w:r>
      <w:r w:rsidRPr="004E4FA7">
        <w:rPr>
          <w:rFonts w:ascii="Arial" w:hAnsi="Arial" w:cs="Arial"/>
        </w:rPr>
        <w:t xml:space="preserve">pracovnej cesty je rozdelený na časové pásma: </w:t>
      </w:r>
    </w:p>
    <w:p w:rsidR="00E73E35" w:rsidRPr="004E4FA7" w:rsidRDefault="00A91680" w:rsidP="007303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a)</w:t>
      </w:r>
      <w:r w:rsidR="00E73E35" w:rsidRPr="004E4FA7">
        <w:rPr>
          <w:rFonts w:ascii="Arial" w:hAnsi="Arial" w:cs="Arial"/>
        </w:rPr>
        <w:t xml:space="preserve"> </w:t>
      </w:r>
      <w:r w:rsidRPr="004E4FA7">
        <w:rPr>
          <w:rFonts w:ascii="Arial" w:hAnsi="Arial" w:cs="Arial"/>
        </w:rPr>
        <w:t xml:space="preserve"> 5 až 12 hodín</w:t>
      </w:r>
      <w:r w:rsidR="004E4FA7" w:rsidRPr="004E4FA7">
        <w:rPr>
          <w:rFonts w:ascii="Arial" w:hAnsi="Arial" w:cs="Arial"/>
        </w:rPr>
        <w:t>,</w:t>
      </w:r>
    </w:p>
    <w:p w:rsidR="00F9277A" w:rsidRPr="004E4FA7" w:rsidRDefault="00E73E35" w:rsidP="007303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b)  </w:t>
      </w:r>
      <w:r w:rsidR="00F9277A" w:rsidRPr="004E4FA7">
        <w:rPr>
          <w:rFonts w:ascii="Arial" w:hAnsi="Arial" w:cs="Arial"/>
        </w:rPr>
        <w:t>nad 12 hodín až 18 hodín</w:t>
      </w:r>
      <w:r w:rsidR="004E4FA7" w:rsidRPr="004E4FA7">
        <w:rPr>
          <w:rFonts w:ascii="Arial" w:hAnsi="Arial" w:cs="Arial"/>
        </w:rPr>
        <w:t>,</w:t>
      </w:r>
      <w:r w:rsidR="00F9277A" w:rsidRPr="004E4FA7">
        <w:rPr>
          <w:rFonts w:ascii="Arial" w:hAnsi="Arial" w:cs="Arial"/>
        </w:rPr>
        <w:t xml:space="preserve"> </w:t>
      </w:r>
    </w:p>
    <w:p w:rsidR="004E4FA7" w:rsidRPr="004E4FA7" w:rsidRDefault="00A91680" w:rsidP="007303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c)  </w:t>
      </w:r>
      <w:r w:rsidR="00E73E35" w:rsidRPr="004E4FA7">
        <w:rPr>
          <w:rFonts w:ascii="Arial" w:hAnsi="Arial" w:cs="Arial"/>
        </w:rPr>
        <w:t>nad 18 hodín</w:t>
      </w:r>
      <w:r w:rsidR="004E4FA7" w:rsidRPr="004E4FA7">
        <w:rPr>
          <w:rFonts w:ascii="Arial" w:hAnsi="Arial" w:cs="Arial"/>
        </w:rPr>
        <w:t>.</w:t>
      </w:r>
    </w:p>
    <w:p w:rsidR="00E73E35" w:rsidRPr="004E4FA7" w:rsidRDefault="00E73E35" w:rsidP="0073039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 </w:t>
      </w:r>
    </w:p>
    <w:p w:rsidR="00E73E35" w:rsidRPr="004E4FA7" w:rsidRDefault="00F9277A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2.</w:t>
      </w:r>
      <w:r w:rsidR="00E73E35" w:rsidRPr="004E4FA7">
        <w:rPr>
          <w:rFonts w:ascii="Arial" w:hAnsi="Arial" w:cs="Arial"/>
        </w:rPr>
        <w:tab/>
      </w:r>
      <w:r w:rsidRPr="004E4FA7">
        <w:rPr>
          <w:rFonts w:ascii="Arial" w:hAnsi="Arial" w:cs="Arial"/>
        </w:rPr>
        <w:t xml:space="preserve"> Ak zamestnanec, ktorému častá zmena pracoviska vyplýva z osobitnej</w:t>
      </w:r>
      <w:r w:rsidR="008536E6">
        <w:rPr>
          <w:rFonts w:ascii="Arial" w:hAnsi="Arial" w:cs="Arial"/>
        </w:rPr>
        <w:t xml:space="preserve"> povahy povolania, vykoná </w:t>
      </w:r>
    </w:p>
    <w:p w:rsidR="00E73E35" w:rsidRPr="004E4FA7" w:rsidRDefault="001625DA" w:rsidP="0073039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a) </w:t>
      </w:r>
      <w:r w:rsidR="008536E6">
        <w:rPr>
          <w:rFonts w:ascii="Arial" w:hAnsi="Arial" w:cs="Arial"/>
        </w:rPr>
        <w:t xml:space="preserve">počas </w:t>
      </w:r>
      <w:r w:rsidR="00F9277A" w:rsidRPr="004E4FA7">
        <w:rPr>
          <w:rFonts w:ascii="Arial" w:hAnsi="Arial" w:cs="Arial"/>
        </w:rPr>
        <w:t xml:space="preserve">kalendárneho dňa viac pracovných ciest, z ktorých každá trvá menej ako 5 hodín, pričom celkový súčet trvania týchto pracovných ciest je 5 hodín a viac, patrí zamestnancovi stravné za celkový čas trvania týchto pracovných ciest, </w:t>
      </w:r>
    </w:p>
    <w:p w:rsidR="00F9277A" w:rsidRDefault="001625DA" w:rsidP="0073039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b) </w:t>
      </w:r>
      <w:r w:rsidR="008536E6">
        <w:rPr>
          <w:rFonts w:ascii="Arial" w:hAnsi="Arial" w:cs="Arial"/>
        </w:rPr>
        <w:t xml:space="preserve">poas </w:t>
      </w:r>
      <w:r w:rsidR="00F9277A" w:rsidRPr="004E4FA7">
        <w:rPr>
          <w:rFonts w:ascii="Arial" w:hAnsi="Arial" w:cs="Arial"/>
        </w:rPr>
        <w:t xml:space="preserve">dvoch kalendárnych dní pracovnú cestu, ktorá trvá 5 až 12 hodín, patrí zamestnancovi stravné v sume ustanovenej pre toto časové pásmo. </w:t>
      </w:r>
    </w:p>
    <w:p w:rsidR="004E4FA7" w:rsidRPr="004E4FA7" w:rsidRDefault="004E4FA7" w:rsidP="0073039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</w:p>
    <w:p w:rsidR="00F9277A" w:rsidRPr="004E4FA7" w:rsidRDefault="00F9277A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3.</w:t>
      </w:r>
      <w:r w:rsidR="00A91680" w:rsidRPr="004E4FA7">
        <w:rPr>
          <w:rFonts w:ascii="Arial" w:hAnsi="Arial" w:cs="Arial"/>
        </w:rPr>
        <w:tab/>
      </w:r>
      <w:r w:rsidRPr="004E4FA7">
        <w:rPr>
          <w:rFonts w:ascii="Arial" w:hAnsi="Arial" w:cs="Arial"/>
        </w:rPr>
        <w:t xml:space="preserve"> Ak má zamestnanec na pracovnej ceste preukázane zabezpečené bezplatné stravovanie v celom rozsahu, stravné mu neprináleží. Ak má zamestnanec na pracovnej ceste poskytnuté stravovanie čiastočne, zamestnávateľ z ustanovenej sumy stravného pre časové pásmo nad 18 hodín stravné úmerne kráti nasledovne : </w:t>
      </w:r>
    </w:p>
    <w:p w:rsidR="00F9277A" w:rsidRPr="004E4FA7" w:rsidRDefault="00134B8B" w:rsidP="0073039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raňajky - o 25 %,</w:t>
      </w:r>
    </w:p>
    <w:p w:rsidR="00F9277A" w:rsidRPr="004E4FA7" w:rsidRDefault="00F9277A" w:rsidP="0073039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>obed - o 40 %</w:t>
      </w:r>
      <w:r w:rsidR="00134B8B">
        <w:rPr>
          <w:rFonts w:ascii="Arial" w:hAnsi="Arial" w:cs="Arial"/>
        </w:rPr>
        <w:t>,</w:t>
      </w:r>
      <w:r w:rsidRPr="004E4FA7">
        <w:rPr>
          <w:rFonts w:ascii="Arial" w:hAnsi="Arial" w:cs="Arial"/>
        </w:rPr>
        <w:t xml:space="preserve"> </w:t>
      </w:r>
    </w:p>
    <w:p w:rsidR="00F9277A" w:rsidRPr="004E4FA7" w:rsidRDefault="00F9277A" w:rsidP="00730392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večera - o 35 %. </w:t>
      </w:r>
    </w:p>
    <w:p w:rsidR="008536E6" w:rsidRDefault="008536E6" w:rsidP="0073039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:rsidR="00F9277A" w:rsidRPr="004E4FA7" w:rsidRDefault="00F9277A" w:rsidP="00730392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  <w:r w:rsidRPr="004E4FA7">
        <w:rPr>
          <w:rFonts w:ascii="Arial" w:hAnsi="Arial" w:cs="Arial"/>
        </w:rPr>
        <w:t xml:space="preserve">Takto vypočítaná suma stravného sa zaokrúhli na najbližší eurocent nahor. </w:t>
      </w:r>
    </w:p>
    <w:p w:rsidR="001625DA" w:rsidRDefault="001625DA" w:rsidP="00F9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8536E6" w:rsidRDefault="008536E6" w:rsidP="00F9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848B9" w:rsidRPr="00877BAE" w:rsidRDefault="005848B9" w:rsidP="00F9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CD0C2D" w:rsidRDefault="00F9277A" w:rsidP="00CD0C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25DA">
        <w:rPr>
          <w:rFonts w:ascii="Arial" w:hAnsi="Arial" w:cs="Arial"/>
          <w:b/>
          <w:bCs/>
          <w:sz w:val="24"/>
          <w:szCs w:val="24"/>
        </w:rPr>
        <w:t xml:space="preserve">Článok </w:t>
      </w:r>
      <w:r w:rsidR="001625DA" w:rsidRPr="001625DA">
        <w:rPr>
          <w:rFonts w:ascii="Arial" w:hAnsi="Arial" w:cs="Arial"/>
          <w:b/>
          <w:bCs/>
          <w:sz w:val="24"/>
          <w:szCs w:val="24"/>
        </w:rPr>
        <w:t>IV.</w:t>
      </w:r>
      <w:r w:rsidRPr="001625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30392" w:rsidRDefault="00F9277A" w:rsidP="007303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625DA">
        <w:rPr>
          <w:rFonts w:ascii="Arial" w:hAnsi="Arial" w:cs="Arial"/>
          <w:b/>
          <w:bCs/>
          <w:sz w:val="24"/>
          <w:szCs w:val="24"/>
        </w:rPr>
        <w:t>Náhrady za používanie cestných motorových vozidiel pri pracovných cestách</w:t>
      </w:r>
    </w:p>
    <w:p w:rsidR="00134B8B" w:rsidRPr="00134B8B" w:rsidRDefault="00134B8B" w:rsidP="007303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D0C2D" w:rsidRPr="00134B8B" w:rsidRDefault="00730392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t xml:space="preserve">1. </w:t>
      </w:r>
      <w:r w:rsidR="00F9277A" w:rsidRPr="00134B8B">
        <w:rPr>
          <w:rFonts w:ascii="Arial" w:hAnsi="Arial" w:cs="Arial"/>
        </w:rPr>
        <w:t xml:space="preserve">Ak sa zamestnanec písomne dohodne so zamestnávateľom, preukázateľne pred uskutočnením pracovnej cesty, že pri pracovnej ceste použije cestné motorové vozidlo okrem cestného motorového vozidla poskytnutého zamestnávateľom, patrí mu základná náhrada za každý 1 km jazdy a náhrada za spotrebované pohonné látky podľa cien platných v čase použitia cestného motorového vozidla prepočítaných podľa spotreby pohonných látok uvedenej v technickom preukaze cestného motorového vozidla alebo v osvedčení o evidencii cestného motorového vozidla. </w:t>
      </w:r>
    </w:p>
    <w:p w:rsidR="00730392" w:rsidRPr="00134B8B" w:rsidRDefault="00730392" w:rsidP="0073039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85094E" w:rsidRDefault="00134B8B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730392" w:rsidRPr="00134B8B">
        <w:rPr>
          <w:rFonts w:ascii="Arial" w:hAnsi="Arial" w:cs="Arial"/>
        </w:rPr>
        <w:t>D</w:t>
      </w:r>
      <w:r w:rsidR="00F9277A" w:rsidRPr="00134B8B">
        <w:rPr>
          <w:rFonts w:ascii="Arial" w:hAnsi="Arial" w:cs="Arial"/>
        </w:rPr>
        <w:t xml:space="preserve">ohodu na použitie cestného motorového vozidla okrem motorového vozidla poskytnutého zamestnávateľom, podpisuje výhradne riaditeľ </w:t>
      </w:r>
      <w:r w:rsidR="00A91680" w:rsidRPr="00134B8B">
        <w:rPr>
          <w:rFonts w:ascii="Arial" w:hAnsi="Arial" w:cs="Arial"/>
        </w:rPr>
        <w:t>SOŠ</w:t>
      </w:r>
      <w:r w:rsidR="00F9277A" w:rsidRPr="00134B8B">
        <w:rPr>
          <w:rFonts w:ascii="Arial" w:hAnsi="Arial" w:cs="Arial"/>
        </w:rPr>
        <w:t xml:space="preserve">, na tlačive </w:t>
      </w:r>
      <w:r w:rsidR="00F9277A" w:rsidRPr="00BD4022">
        <w:rPr>
          <w:rFonts w:ascii="Arial" w:hAnsi="Arial" w:cs="Arial"/>
          <w:b/>
          <w:i/>
        </w:rPr>
        <w:t xml:space="preserve">„Dohoda na použitie cestného motorového vozidla okrem motorového vozidla poskytnutého </w:t>
      </w:r>
      <w:r w:rsidR="00730392" w:rsidRPr="00BD4022">
        <w:rPr>
          <w:rFonts w:ascii="Arial" w:hAnsi="Arial" w:cs="Arial"/>
          <w:b/>
          <w:i/>
        </w:rPr>
        <w:t>z</w:t>
      </w:r>
      <w:r w:rsidRPr="00BD4022">
        <w:rPr>
          <w:rFonts w:ascii="Arial" w:hAnsi="Arial" w:cs="Arial"/>
          <w:b/>
          <w:i/>
        </w:rPr>
        <w:t>amestnávateľom“</w:t>
      </w:r>
      <w:r w:rsidR="00F9277A" w:rsidRPr="00BD4022">
        <w:rPr>
          <w:rFonts w:ascii="Arial" w:hAnsi="Arial" w:cs="Arial"/>
          <w:b/>
          <w:i/>
        </w:rPr>
        <w:t xml:space="preserve"> </w:t>
      </w:r>
      <w:r w:rsidRPr="00BD4022">
        <w:rPr>
          <w:rFonts w:ascii="Arial" w:hAnsi="Arial" w:cs="Arial"/>
          <w:b/>
          <w:i/>
        </w:rPr>
        <w:t>(</w:t>
      </w:r>
      <w:r w:rsidR="00F9277A" w:rsidRPr="00BD4022">
        <w:rPr>
          <w:rFonts w:ascii="Arial" w:hAnsi="Arial" w:cs="Arial"/>
          <w:b/>
          <w:i/>
        </w:rPr>
        <w:t>príloha č.</w:t>
      </w:r>
      <w:r w:rsidR="00115891" w:rsidRPr="00BD4022">
        <w:rPr>
          <w:rFonts w:ascii="Arial" w:hAnsi="Arial" w:cs="Arial"/>
          <w:b/>
          <w:i/>
        </w:rPr>
        <w:t>1</w:t>
      </w:r>
      <w:r w:rsidRPr="00BD4022">
        <w:rPr>
          <w:rFonts w:ascii="Arial" w:hAnsi="Arial" w:cs="Arial"/>
          <w:b/>
          <w:i/>
        </w:rPr>
        <w:t>)</w:t>
      </w:r>
      <w:r w:rsidR="00F9277A" w:rsidRPr="00134B8B">
        <w:rPr>
          <w:rFonts w:ascii="Arial" w:hAnsi="Arial" w:cs="Arial"/>
        </w:rPr>
        <w:t xml:space="preserve"> preukázateľne pred uskutočnením pracovnej cesty. </w:t>
      </w:r>
    </w:p>
    <w:p w:rsidR="00134B8B" w:rsidRDefault="00134B8B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15891" w:rsidRDefault="00134B8B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F9277A" w:rsidRPr="00134B8B">
        <w:rPr>
          <w:rFonts w:ascii="Arial" w:hAnsi="Arial" w:cs="Arial"/>
        </w:rPr>
        <w:t xml:space="preserve">Zamestnanec je oprávnený použiť na pracovnú cestu len cestné motorové vozidlo s výnimkou cestného motorového vozidla poskytnutého zamestnávateľom, ktoré je havarijne poistené. Pri </w:t>
      </w:r>
      <w:r w:rsidR="00F9277A" w:rsidRPr="00BD4022">
        <w:rPr>
          <w:rFonts w:ascii="Arial" w:hAnsi="Arial" w:cs="Arial"/>
        </w:rPr>
        <w:t>vyúčtovaní cestovného príkazu</w:t>
      </w:r>
      <w:r w:rsidRPr="00BD4022">
        <w:rPr>
          <w:rFonts w:ascii="Arial" w:hAnsi="Arial" w:cs="Arial"/>
        </w:rPr>
        <w:t xml:space="preserve"> </w:t>
      </w:r>
      <w:r w:rsidR="00115891" w:rsidRPr="00BD4022">
        <w:rPr>
          <w:rFonts w:ascii="Arial" w:hAnsi="Arial" w:cs="Arial"/>
        </w:rPr>
        <w:t xml:space="preserve">(2. strana Cestovného príkazu - </w:t>
      </w:r>
      <w:r w:rsidRPr="00BD4022">
        <w:rPr>
          <w:rFonts w:ascii="Arial" w:hAnsi="Arial" w:cs="Arial"/>
        </w:rPr>
        <w:t xml:space="preserve">príloha č. </w:t>
      </w:r>
      <w:r w:rsidR="00115891" w:rsidRPr="00BD4022">
        <w:rPr>
          <w:rFonts w:ascii="Arial" w:hAnsi="Arial" w:cs="Arial"/>
        </w:rPr>
        <w:t>3</w:t>
      </w:r>
      <w:r w:rsidRPr="00BD4022">
        <w:rPr>
          <w:rFonts w:ascii="Arial" w:hAnsi="Arial" w:cs="Arial"/>
        </w:rPr>
        <w:t>)</w:t>
      </w:r>
      <w:r w:rsidR="00F9277A" w:rsidRPr="00BD4022">
        <w:rPr>
          <w:rFonts w:ascii="Arial" w:hAnsi="Arial" w:cs="Arial"/>
        </w:rPr>
        <w:t xml:space="preserve"> je zamestnanec</w:t>
      </w:r>
      <w:r w:rsidR="00F9277A" w:rsidRPr="00134B8B">
        <w:rPr>
          <w:rFonts w:ascii="Arial" w:hAnsi="Arial" w:cs="Arial"/>
        </w:rPr>
        <w:t xml:space="preserve"> povinný vždy predložiť fotokópiu poistnej zmluvy, fotokópiu o zaplatení havarijného poistenia,</w:t>
      </w:r>
      <w:r w:rsidR="006C2544" w:rsidRPr="00134B8B">
        <w:rPr>
          <w:rFonts w:ascii="Arial" w:hAnsi="Arial" w:cs="Arial"/>
        </w:rPr>
        <w:t xml:space="preserve"> </w:t>
      </w:r>
      <w:r w:rsidR="00F9277A" w:rsidRPr="00134B8B">
        <w:rPr>
          <w:rFonts w:ascii="Arial" w:hAnsi="Arial" w:cs="Arial"/>
        </w:rPr>
        <w:t>fotokópiu technického preukazu a doklad o cene pohonných látok v čase uskutočnenia pracovnej cesty s toleranciou 3 pracovné dni pred a 3 pracovné dni po uskutočnení pracovnej cesty alebo doklad o priemernej cene PHM. Zamestnanec je povinný predložiť originál a fotokópiu dokladu z registračnej pokladnice o načerpaní (nákupe) PHM z dôvodu preukázania ceny PHM alebo výpis z internetu o priemernej cene PHM zverejnenej Štatistickým úradom Slovenskej republiky (</w:t>
      </w:r>
      <w:hyperlink r:id="rId9" w:history="1">
        <w:r w:rsidR="0049650F" w:rsidRPr="00134B8B">
          <w:rPr>
            <w:rStyle w:val="Hypertextovprepojenie"/>
            <w:rFonts w:ascii="Arial" w:hAnsi="Arial" w:cs="Arial"/>
          </w:rPr>
          <w:t>www.natankuj.sk</w:t>
        </w:r>
      </w:hyperlink>
      <w:r w:rsidR="00F9277A" w:rsidRPr="00134B8B">
        <w:rPr>
          <w:rFonts w:ascii="Arial" w:hAnsi="Arial" w:cs="Arial"/>
        </w:rPr>
        <w:t xml:space="preserve">). </w:t>
      </w:r>
    </w:p>
    <w:p w:rsidR="005848B9" w:rsidRDefault="005848B9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B45F3" w:rsidRDefault="002B45F3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2B45F3" w:rsidRDefault="002B45F3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15891" w:rsidRDefault="00115891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 Zamestnancovi môže byť poskytnutá náhrada výdavkov za použitie cestného motorového vozidla</w:t>
      </w:r>
      <w:r w:rsidR="00F229D5">
        <w:rPr>
          <w:rFonts w:ascii="Arial" w:hAnsi="Arial" w:cs="Arial"/>
        </w:rPr>
        <w:t>, okrem motorového vozidla</w:t>
      </w:r>
      <w:r>
        <w:rPr>
          <w:rFonts w:ascii="Arial" w:hAnsi="Arial" w:cs="Arial"/>
        </w:rPr>
        <w:t xml:space="preserve"> poskytnutého zamestnávateľom, ak sa preukázateľne pred uskutočnením cesty písomne dohodol so zamestnávateľom, v sume zodpovedajúcej cene cestovného lístka pravidelnej verejnej dopravy.</w:t>
      </w:r>
    </w:p>
    <w:p w:rsidR="00115891" w:rsidRDefault="00115891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9277A" w:rsidRPr="00BD4022" w:rsidRDefault="00115891" w:rsidP="00134B8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5. </w:t>
      </w:r>
      <w:r w:rsidR="00F9277A" w:rsidRPr="00134B8B">
        <w:rPr>
          <w:rFonts w:ascii="Arial" w:hAnsi="Arial" w:cs="Arial"/>
        </w:rPr>
        <w:t xml:space="preserve">Na výpočet náhrady za použitie cestného motorového vozidla okrem cestného motorového vozidla poskytnutého zamestnávateľom sa používa tlačivo </w:t>
      </w:r>
      <w:r w:rsidR="00F9277A" w:rsidRPr="00BD4022">
        <w:rPr>
          <w:rFonts w:ascii="Arial" w:hAnsi="Arial" w:cs="Arial"/>
          <w:b/>
          <w:i/>
        </w:rPr>
        <w:t xml:space="preserve">„Výpočet náhrad pri použití cestného motorového vozidla okrem cestného motorového vozidla poskytnutého zamestnávateľom“ </w:t>
      </w:r>
      <w:r w:rsidR="00134B8B" w:rsidRPr="00BD4022">
        <w:rPr>
          <w:rFonts w:ascii="Arial" w:hAnsi="Arial" w:cs="Arial"/>
          <w:b/>
          <w:i/>
        </w:rPr>
        <w:t>(</w:t>
      </w:r>
      <w:r w:rsidR="00F9277A" w:rsidRPr="00BD4022">
        <w:rPr>
          <w:rFonts w:ascii="Arial" w:hAnsi="Arial" w:cs="Arial"/>
          <w:b/>
          <w:i/>
        </w:rPr>
        <w:t xml:space="preserve">príloha č. </w:t>
      </w:r>
      <w:r w:rsidR="00BD4022" w:rsidRPr="00BD4022">
        <w:rPr>
          <w:rFonts w:ascii="Arial" w:hAnsi="Arial" w:cs="Arial"/>
          <w:b/>
          <w:i/>
        </w:rPr>
        <w:t>2</w:t>
      </w:r>
      <w:r w:rsidR="00134B8B" w:rsidRPr="00BD4022">
        <w:rPr>
          <w:rFonts w:ascii="Arial" w:hAnsi="Arial" w:cs="Arial"/>
          <w:b/>
          <w:i/>
        </w:rPr>
        <w:t>)</w:t>
      </w:r>
      <w:r w:rsidR="00F9277A" w:rsidRPr="00BD4022">
        <w:rPr>
          <w:rFonts w:ascii="Arial" w:hAnsi="Arial" w:cs="Arial"/>
          <w:b/>
          <w:i/>
        </w:rPr>
        <w:t xml:space="preserve"> </w:t>
      </w:r>
    </w:p>
    <w:p w:rsidR="00937C91" w:rsidRDefault="00937C91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848B9" w:rsidRDefault="005848B9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277A" w:rsidRPr="00730392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0392">
        <w:rPr>
          <w:rFonts w:ascii="Arial" w:hAnsi="Arial" w:cs="Arial"/>
          <w:b/>
          <w:bCs/>
          <w:sz w:val="24"/>
          <w:szCs w:val="24"/>
        </w:rPr>
        <w:t xml:space="preserve">Článok </w:t>
      </w:r>
      <w:r w:rsidR="00730392">
        <w:rPr>
          <w:rFonts w:ascii="Arial" w:hAnsi="Arial" w:cs="Arial"/>
          <w:b/>
          <w:bCs/>
          <w:sz w:val="24"/>
          <w:szCs w:val="24"/>
        </w:rPr>
        <w:t>V.</w:t>
      </w:r>
      <w:r w:rsidRPr="0073039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0392">
        <w:rPr>
          <w:rFonts w:ascii="Arial" w:hAnsi="Arial" w:cs="Arial"/>
          <w:b/>
          <w:bCs/>
          <w:sz w:val="24"/>
          <w:szCs w:val="24"/>
        </w:rPr>
        <w:t xml:space="preserve">Povinnosti zamestnanca </w:t>
      </w:r>
    </w:p>
    <w:p w:rsidR="00134B8B" w:rsidRPr="00730392" w:rsidRDefault="00134B8B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48AC" w:rsidRDefault="00F9277A" w:rsidP="000848AC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D4022">
        <w:rPr>
          <w:rFonts w:ascii="Arial" w:hAnsi="Arial" w:cs="Arial"/>
        </w:rPr>
        <w:t xml:space="preserve">Zamestnanec vyslaný na pracovnú cestu vyplní tlačivo </w:t>
      </w:r>
      <w:r w:rsidRPr="00BD4022">
        <w:rPr>
          <w:rFonts w:ascii="Arial" w:hAnsi="Arial" w:cs="Arial"/>
          <w:b/>
          <w:i/>
        </w:rPr>
        <w:t xml:space="preserve">„Cestovný príkaz“ </w:t>
      </w:r>
      <w:r w:rsidR="00134B8B" w:rsidRPr="00BD4022">
        <w:rPr>
          <w:rFonts w:ascii="Arial" w:hAnsi="Arial" w:cs="Arial"/>
          <w:b/>
          <w:i/>
        </w:rPr>
        <w:t>(</w:t>
      </w:r>
      <w:r w:rsidRPr="00BD4022">
        <w:rPr>
          <w:rFonts w:ascii="Arial" w:hAnsi="Arial" w:cs="Arial"/>
          <w:b/>
          <w:i/>
        </w:rPr>
        <w:t xml:space="preserve">príloha č. </w:t>
      </w:r>
      <w:r w:rsidR="00BD4022" w:rsidRPr="00BD4022">
        <w:rPr>
          <w:rFonts w:ascii="Arial" w:hAnsi="Arial" w:cs="Arial"/>
          <w:b/>
          <w:i/>
        </w:rPr>
        <w:t>3</w:t>
      </w:r>
      <w:r w:rsidR="00134B8B" w:rsidRPr="00BD4022">
        <w:rPr>
          <w:rFonts w:ascii="Arial" w:hAnsi="Arial" w:cs="Arial"/>
          <w:b/>
          <w:i/>
        </w:rPr>
        <w:t>)</w:t>
      </w:r>
      <w:r w:rsidRPr="00BD4022">
        <w:rPr>
          <w:rFonts w:ascii="Arial" w:hAnsi="Arial" w:cs="Arial"/>
          <w:b/>
          <w:i/>
        </w:rPr>
        <w:t>,</w:t>
      </w:r>
      <w:r w:rsidRPr="00BD4022">
        <w:rPr>
          <w:rFonts w:ascii="Arial" w:hAnsi="Arial" w:cs="Arial"/>
        </w:rPr>
        <w:t xml:space="preserve"> kde svojím podpisom vyjadrí súhlas s vyslaním na pracovnú cestu. Súhlas sa nevyžaduje, ak vyslanie na pracovnú cestu vyplýva priamo z povahy dohodnutého druhu práce alebo miesta výkonu práce</w:t>
      </w:r>
      <w:r w:rsidR="00BD4022">
        <w:rPr>
          <w:rFonts w:ascii="Arial" w:hAnsi="Arial" w:cs="Arial"/>
        </w:rPr>
        <w:t xml:space="preserve"> (§ 9 ods. 2 Pracovného poriadku)</w:t>
      </w:r>
      <w:r w:rsidR="00A91680" w:rsidRPr="00BD4022">
        <w:rPr>
          <w:rFonts w:ascii="Arial" w:hAnsi="Arial" w:cs="Arial"/>
        </w:rPr>
        <w:t>,</w:t>
      </w:r>
      <w:r w:rsidR="0045696B" w:rsidRPr="00BD4022">
        <w:rPr>
          <w:rFonts w:ascii="Arial" w:hAnsi="Arial" w:cs="Arial"/>
        </w:rPr>
        <w:t xml:space="preserve"> </w:t>
      </w:r>
      <w:r w:rsidRPr="00BD4022">
        <w:rPr>
          <w:rFonts w:ascii="Arial" w:hAnsi="Arial" w:cs="Arial"/>
        </w:rPr>
        <w:t xml:space="preserve">alebo ak možnosť vyslania na pracovnú cestu je dohodnutá v pracovnej zmluve (§ 57 Zákonníka práce). Nesúhlas s pracovnou cestou musí zamestnanec oznámiť písomne. Zamestnávateľ je povinný prihliadať na oprávnené záujmy zamestnanca. </w:t>
      </w:r>
    </w:p>
    <w:p w:rsidR="00BD4022" w:rsidRPr="00BD4022" w:rsidRDefault="00BD4022" w:rsidP="00BD402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A91680" w:rsidRPr="00134B8B" w:rsidRDefault="00A91680" w:rsidP="004343B6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t>Zamestnancom SOŠ Dvory nad Žitavou podpisuje cestovné príkazy riaditeľ SOŠ</w:t>
      </w:r>
      <w:r w:rsidR="004343B6">
        <w:rPr>
          <w:rFonts w:ascii="Arial" w:hAnsi="Arial" w:cs="Arial"/>
        </w:rPr>
        <w:t xml:space="preserve"> alebo </w:t>
      </w:r>
      <w:r w:rsidR="00F229D5">
        <w:rPr>
          <w:rFonts w:ascii="Arial" w:hAnsi="Arial" w:cs="Arial"/>
        </w:rPr>
        <w:t xml:space="preserve">štatutárny </w:t>
      </w:r>
      <w:r w:rsidR="004343B6">
        <w:rPr>
          <w:rFonts w:ascii="Arial" w:hAnsi="Arial" w:cs="Arial"/>
        </w:rPr>
        <w:t>zástupca riaditeľa SOŠ (v prípadoch vopred dohodnutých)</w:t>
      </w:r>
      <w:r w:rsidRPr="00134B8B">
        <w:rPr>
          <w:rFonts w:ascii="Arial" w:hAnsi="Arial" w:cs="Arial"/>
        </w:rPr>
        <w:t>.</w:t>
      </w:r>
    </w:p>
    <w:p w:rsidR="000848AC" w:rsidRPr="00134B8B" w:rsidRDefault="000848AC" w:rsidP="000848AC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277A" w:rsidRPr="00134B8B" w:rsidRDefault="00F9277A" w:rsidP="00FE1A9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t xml:space="preserve"> Podpísaný </w:t>
      </w:r>
      <w:r w:rsidRPr="00BD4022">
        <w:rPr>
          <w:rFonts w:ascii="Arial" w:hAnsi="Arial" w:cs="Arial"/>
        </w:rPr>
        <w:t>cestovný príkaz</w:t>
      </w:r>
      <w:r w:rsidR="00BD4022" w:rsidRPr="00BD4022">
        <w:rPr>
          <w:rFonts w:ascii="Arial" w:hAnsi="Arial" w:cs="Arial"/>
        </w:rPr>
        <w:t xml:space="preserve"> (príloha č. 3)</w:t>
      </w:r>
      <w:r w:rsidRPr="00134B8B">
        <w:rPr>
          <w:rFonts w:ascii="Arial" w:hAnsi="Arial" w:cs="Arial"/>
        </w:rPr>
        <w:t xml:space="preserve"> za presne dohodnutých podmienok (písomne je určené miesto a čas nástupu, miesto výkonu práce, čas trvania, spôsob dopravy, dátum a miesto skončenia pracovnej cesty), spolu s</w:t>
      </w:r>
      <w:r w:rsidR="00BD4022">
        <w:rPr>
          <w:rFonts w:ascii="Arial" w:hAnsi="Arial" w:cs="Arial"/>
        </w:rPr>
        <w:t> likvidačným listom (príloha č. 6)</w:t>
      </w:r>
      <w:r w:rsidRPr="00134B8B">
        <w:rPr>
          <w:rFonts w:ascii="Arial" w:hAnsi="Arial" w:cs="Arial"/>
        </w:rPr>
        <w:t xml:space="preserve"> na ktorom je vyznačené, že na uvedenú finančnú operáciu sú vyčlenené finančné prostriedky, je zamestnanec povinný predložiť na zaevidov</w:t>
      </w:r>
      <w:r w:rsidR="0064466C" w:rsidRPr="00134B8B">
        <w:rPr>
          <w:rFonts w:ascii="Arial" w:hAnsi="Arial" w:cs="Arial"/>
        </w:rPr>
        <w:t>anie zodpovednému zamestnancovi ekonomického úseku</w:t>
      </w:r>
      <w:r w:rsidRPr="00134B8B">
        <w:rPr>
          <w:rFonts w:ascii="Arial" w:hAnsi="Arial" w:cs="Arial"/>
        </w:rPr>
        <w:t xml:space="preserve">. </w:t>
      </w:r>
    </w:p>
    <w:p w:rsidR="000848AC" w:rsidRPr="00134B8B" w:rsidRDefault="000848AC" w:rsidP="000848A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9277A" w:rsidRPr="00134B8B" w:rsidRDefault="00F9277A" w:rsidP="00FE1A9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t xml:space="preserve">Po skončení pracovnej cesty zamestnanec vyslaný na pracovnú cestu podá správu o vykonanej pracovnej ceste </w:t>
      </w:r>
      <w:r w:rsidR="00BD4022">
        <w:rPr>
          <w:rFonts w:ascii="Arial" w:hAnsi="Arial" w:cs="Arial"/>
        </w:rPr>
        <w:t xml:space="preserve">na tlačive </w:t>
      </w:r>
      <w:r w:rsidR="00BD4022" w:rsidRPr="00BD4022">
        <w:rPr>
          <w:rFonts w:ascii="Arial" w:hAnsi="Arial" w:cs="Arial"/>
          <w:b/>
          <w:i/>
        </w:rPr>
        <w:t>„Cestovná správa“ (príloha č. 4)</w:t>
      </w:r>
      <w:r w:rsidR="00BD4022">
        <w:rPr>
          <w:rFonts w:ascii="Arial" w:hAnsi="Arial" w:cs="Arial"/>
        </w:rPr>
        <w:t xml:space="preserve"> </w:t>
      </w:r>
      <w:r w:rsidRPr="00134B8B">
        <w:rPr>
          <w:rFonts w:ascii="Arial" w:hAnsi="Arial" w:cs="Arial"/>
        </w:rPr>
        <w:t>tomu, kto pracovnú cestu povolil, čo tento potvrdí podpisom v cestovnom príkaze</w:t>
      </w:r>
      <w:r w:rsidR="00EF4ADB">
        <w:rPr>
          <w:rFonts w:ascii="Arial" w:hAnsi="Arial" w:cs="Arial"/>
        </w:rPr>
        <w:t xml:space="preserve"> (príloha č. 3)</w:t>
      </w:r>
      <w:r w:rsidRPr="00134B8B">
        <w:rPr>
          <w:rFonts w:ascii="Arial" w:hAnsi="Arial" w:cs="Arial"/>
        </w:rPr>
        <w:t xml:space="preserve"> v časti „vyúčtovanie pracovnej cesty“</w:t>
      </w:r>
      <w:r w:rsidR="00EF4ADB">
        <w:rPr>
          <w:rFonts w:ascii="Arial" w:hAnsi="Arial" w:cs="Arial"/>
        </w:rPr>
        <w:t xml:space="preserve"> (2. strana cestovného príkazu)</w:t>
      </w:r>
      <w:r w:rsidRPr="00134B8B">
        <w:rPr>
          <w:rFonts w:ascii="Arial" w:hAnsi="Arial" w:cs="Arial"/>
        </w:rPr>
        <w:t xml:space="preserve">. Vyúčtovanie spolu s priloženou </w:t>
      </w:r>
      <w:r w:rsidR="00FE1A9E">
        <w:rPr>
          <w:rFonts w:ascii="Arial" w:hAnsi="Arial" w:cs="Arial"/>
        </w:rPr>
        <w:t>správou z pracovnej cesty</w:t>
      </w:r>
      <w:r w:rsidR="00BD4022">
        <w:rPr>
          <w:rFonts w:ascii="Arial" w:hAnsi="Arial" w:cs="Arial"/>
        </w:rPr>
        <w:t xml:space="preserve">, </w:t>
      </w:r>
      <w:r w:rsidRPr="00134B8B">
        <w:rPr>
          <w:rFonts w:ascii="Arial" w:hAnsi="Arial" w:cs="Arial"/>
        </w:rPr>
        <w:t>pozvánkou, ak bola pracovná cesta vykonaná na základe pozvania, a príslušnými dokladmi - cestovné lístky, doklad o úhrade ubytovania, výpočet náhrad pri použití cestného motorového vozidla okrem cestného motorového vozidla poskytnutého zamestnávateľom</w:t>
      </w:r>
      <w:r w:rsidR="00BD4022">
        <w:rPr>
          <w:rFonts w:ascii="Arial" w:hAnsi="Arial" w:cs="Arial"/>
        </w:rPr>
        <w:t xml:space="preserve"> (príloha č. 2)</w:t>
      </w:r>
      <w:r w:rsidRPr="00134B8B">
        <w:rPr>
          <w:rFonts w:ascii="Arial" w:hAnsi="Arial" w:cs="Arial"/>
        </w:rPr>
        <w:t xml:space="preserve"> a iných nevyhnutných výdavkoch, predloží účtujúci zamestnanec zodpovednému zamestnancovi </w:t>
      </w:r>
      <w:r w:rsidR="0064466C" w:rsidRPr="00134B8B">
        <w:rPr>
          <w:rFonts w:ascii="Arial" w:hAnsi="Arial" w:cs="Arial"/>
        </w:rPr>
        <w:t>ekonomického úseku</w:t>
      </w:r>
      <w:r w:rsidRPr="00134B8B">
        <w:rPr>
          <w:rFonts w:ascii="Arial" w:hAnsi="Arial" w:cs="Arial"/>
        </w:rPr>
        <w:t xml:space="preserve"> do 10 pracovných dní po ukončení pracovnej cesty. Na konci roka sú zamestnanci povinní predložiť vyúčtovanie najneskôr do 27. decembra bežného roka. Zodpovedný zamestnanec </w:t>
      </w:r>
      <w:r w:rsidR="00FE1A9E">
        <w:rPr>
          <w:rFonts w:ascii="Arial" w:hAnsi="Arial" w:cs="Arial"/>
        </w:rPr>
        <w:t>ekonomického úseku</w:t>
      </w:r>
      <w:r w:rsidRPr="00134B8B">
        <w:rPr>
          <w:rFonts w:ascii="Arial" w:hAnsi="Arial" w:cs="Arial"/>
        </w:rPr>
        <w:t xml:space="preserve"> je povinný každý cestovný príkaz predložený na vyúčtovanie opatriť </w:t>
      </w:r>
      <w:r w:rsidR="0064466C" w:rsidRPr="00134B8B">
        <w:rPr>
          <w:rFonts w:ascii="Arial" w:hAnsi="Arial" w:cs="Arial"/>
        </w:rPr>
        <w:t>nápisom</w:t>
      </w:r>
      <w:r w:rsidRPr="00134B8B">
        <w:rPr>
          <w:rFonts w:ascii="Arial" w:hAnsi="Arial" w:cs="Arial"/>
        </w:rPr>
        <w:t xml:space="preserve"> „Ekonomický </w:t>
      </w:r>
      <w:r w:rsidR="00FE1A9E">
        <w:rPr>
          <w:rFonts w:ascii="Arial" w:hAnsi="Arial" w:cs="Arial"/>
        </w:rPr>
        <w:t>úsek,</w:t>
      </w:r>
      <w:r w:rsidRPr="00134B8B">
        <w:rPr>
          <w:rFonts w:ascii="Arial" w:hAnsi="Arial" w:cs="Arial"/>
        </w:rPr>
        <w:t xml:space="preserve"> došlo dňa</w:t>
      </w:r>
      <w:r w:rsidR="00FE1A9E">
        <w:rPr>
          <w:rFonts w:ascii="Arial" w:hAnsi="Arial" w:cs="Arial"/>
        </w:rPr>
        <w:t xml:space="preserve"> </w:t>
      </w:r>
      <w:r w:rsidR="00BD4022">
        <w:rPr>
          <w:rFonts w:ascii="Arial" w:hAnsi="Arial" w:cs="Arial"/>
        </w:rPr>
        <w:t xml:space="preserve">...............“ a zaevidovať každý cestovný príkaz na tlačive </w:t>
      </w:r>
      <w:r w:rsidR="00BD4022" w:rsidRPr="00BD4022">
        <w:rPr>
          <w:rFonts w:ascii="Arial" w:hAnsi="Arial" w:cs="Arial"/>
          <w:b/>
          <w:i/>
        </w:rPr>
        <w:t>„Evidencia cestovných príkazov“ (príloha č. 10).</w:t>
      </w:r>
      <w:r w:rsidR="00BD4022">
        <w:rPr>
          <w:rFonts w:ascii="Arial" w:hAnsi="Arial" w:cs="Arial"/>
        </w:rPr>
        <w:t xml:space="preserve"> </w:t>
      </w:r>
      <w:r w:rsidRPr="00134B8B">
        <w:rPr>
          <w:rFonts w:ascii="Arial" w:hAnsi="Arial" w:cs="Arial"/>
        </w:rPr>
        <w:t>V prípade, že je pracovná cesta vykonaná cestným motorovým vozidlom poskytnutým zamestnávateľom, na cestovnom príkaze</w:t>
      </w:r>
      <w:r w:rsidR="00BD4022">
        <w:rPr>
          <w:rFonts w:ascii="Arial" w:hAnsi="Arial" w:cs="Arial"/>
        </w:rPr>
        <w:t xml:space="preserve"> (príloha č. 3)</w:t>
      </w:r>
      <w:r w:rsidRPr="00134B8B">
        <w:rPr>
          <w:rFonts w:ascii="Arial" w:hAnsi="Arial" w:cs="Arial"/>
        </w:rPr>
        <w:t xml:space="preserve"> musí byť uvedené evidenčné číslo vozidla (EČV).  </w:t>
      </w:r>
    </w:p>
    <w:p w:rsidR="0064466C" w:rsidRPr="00134B8B" w:rsidRDefault="0064466C" w:rsidP="006446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277A" w:rsidRPr="00134B8B" w:rsidRDefault="00F9277A" w:rsidP="00FE1A9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t xml:space="preserve"> V prípade, že povolené pracovné cesty nie je možné vyúčtovať na jednom tlačive</w:t>
      </w:r>
      <w:r w:rsidR="00EF4ADB">
        <w:rPr>
          <w:rFonts w:ascii="Arial" w:hAnsi="Arial" w:cs="Arial"/>
        </w:rPr>
        <w:t xml:space="preserve"> (Cestovný príkaz, príloha č. 3)</w:t>
      </w:r>
      <w:r w:rsidRPr="00134B8B">
        <w:rPr>
          <w:rFonts w:ascii="Arial" w:hAnsi="Arial" w:cs="Arial"/>
        </w:rPr>
        <w:t xml:space="preserve">, je možné k vyúčtovaniu priložiť druhú stranu vyúčtovania, ktorá musí byť označená ako „Strana 2 k cestovnému príkazu č. .....“ a musí byť vyznačená suma náhrad na strane 1 a prenos z predchádzajúcej strany na strane 2. </w:t>
      </w:r>
    </w:p>
    <w:p w:rsidR="00E73E35" w:rsidRPr="00134B8B" w:rsidRDefault="00F9277A" w:rsidP="00FE1A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t xml:space="preserve">Povolenie a vyúčtovanie pracovnej cesty na prvej strane prvého tlačiva platí pre vyúčtovanie pracovných ciest uvedených na tomto tlačive. V prípade, že na prvej strane druhého tlačiva sú uvedené ďalšie dni služobných ciest, ktoré sa vyúčtovávajú je potrebné podpísať povolenie a vyúčtovanie aj na prvej strane druhého tlačiva. </w:t>
      </w:r>
    </w:p>
    <w:p w:rsidR="00E73E35" w:rsidRDefault="00E73E35" w:rsidP="00E73E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2B45F3" w:rsidRDefault="002B45F3" w:rsidP="00E73E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2B45F3" w:rsidRDefault="002B45F3" w:rsidP="00E73E3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</w:p>
    <w:p w:rsidR="00F9277A" w:rsidRDefault="00F9277A" w:rsidP="00FE1A9E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34B8B">
        <w:rPr>
          <w:rFonts w:ascii="Arial" w:hAnsi="Arial" w:cs="Arial"/>
        </w:rPr>
        <w:lastRenderedPageBreak/>
        <w:t>Ak zamestnanec požiada o poskytnutie preddavku na náhrady cestovných výdavkov, zamestnávateľ mu ho poskytne až do sumy predpokladaných náhrad</w:t>
      </w:r>
      <w:r w:rsidR="006C3561" w:rsidRPr="00134B8B">
        <w:rPr>
          <w:rFonts w:ascii="Arial" w:hAnsi="Arial" w:cs="Arial"/>
        </w:rPr>
        <w:t>. Zamestna</w:t>
      </w:r>
      <w:r w:rsidR="00FE1A9E">
        <w:rPr>
          <w:rFonts w:ascii="Arial" w:hAnsi="Arial" w:cs="Arial"/>
        </w:rPr>
        <w:t>nec ekonomického úseku</w:t>
      </w:r>
      <w:r w:rsidRPr="00134B8B">
        <w:rPr>
          <w:rFonts w:ascii="Arial" w:hAnsi="Arial" w:cs="Arial"/>
        </w:rPr>
        <w:t xml:space="preserve"> poveren</w:t>
      </w:r>
      <w:r w:rsidR="001420C1">
        <w:rPr>
          <w:rFonts w:ascii="Arial" w:hAnsi="Arial" w:cs="Arial"/>
        </w:rPr>
        <w:t>ý</w:t>
      </w:r>
      <w:r w:rsidRPr="00134B8B">
        <w:rPr>
          <w:rFonts w:ascii="Arial" w:hAnsi="Arial" w:cs="Arial"/>
        </w:rPr>
        <w:t xml:space="preserve"> vedením pokladne je povinn</w:t>
      </w:r>
      <w:r w:rsidR="002B45F3">
        <w:rPr>
          <w:rFonts w:ascii="Arial" w:hAnsi="Arial" w:cs="Arial"/>
        </w:rPr>
        <w:t>ý</w:t>
      </w:r>
      <w:r w:rsidRPr="00134B8B">
        <w:rPr>
          <w:rFonts w:ascii="Arial" w:hAnsi="Arial" w:cs="Arial"/>
        </w:rPr>
        <w:t xml:space="preserve"> túto skutočnosť vyznačiť a potvrdiť na cestovnom príkaze</w:t>
      </w:r>
      <w:r w:rsidR="00AD5362">
        <w:rPr>
          <w:rFonts w:ascii="Arial" w:hAnsi="Arial" w:cs="Arial"/>
        </w:rPr>
        <w:t xml:space="preserve"> (príloha č</w:t>
      </w:r>
      <w:r w:rsidRPr="00134B8B">
        <w:rPr>
          <w:rFonts w:ascii="Arial" w:hAnsi="Arial" w:cs="Arial"/>
        </w:rPr>
        <w:t>.</w:t>
      </w:r>
      <w:r w:rsidR="00AD5362">
        <w:rPr>
          <w:rFonts w:ascii="Arial" w:hAnsi="Arial" w:cs="Arial"/>
        </w:rPr>
        <w:t xml:space="preserve"> 3).</w:t>
      </w:r>
      <w:r w:rsidRPr="00134B8B">
        <w:rPr>
          <w:rFonts w:ascii="Arial" w:hAnsi="Arial" w:cs="Arial"/>
        </w:rPr>
        <w:t xml:space="preserve"> Zamestnanec je povinný do 10 pracovných dní po dni skončenia pracovnej cesty predložiť vyúčtovanie zodpovednému zamestnancovi </w:t>
      </w:r>
      <w:r w:rsidR="00E50594">
        <w:rPr>
          <w:rFonts w:ascii="Arial" w:hAnsi="Arial" w:cs="Arial"/>
        </w:rPr>
        <w:t>ekonomického úseku</w:t>
      </w:r>
      <w:r w:rsidRPr="00134B8B">
        <w:rPr>
          <w:rFonts w:ascii="Arial" w:hAnsi="Arial" w:cs="Arial"/>
        </w:rPr>
        <w:t xml:space="preserve"> a tiež vrátiť nevyúčtovaný preddavok </w:t>
      </w:r>
      <w:r w:rsidR="00E50594">
        <w:rPr>
          <w:rFonts w:ascii="Arial" w:hAnsi="Arial" w:cs="Arial"/>
        </w:rPr>
        <w:t xml:space="preserve">zamestnancovi </w:t>
      </w:r>
      <w:r w:rsidRPr="00134B8B">
        <w:rPr>
          <w:rFonts w:ascii="Arial" w:hAnsi="Arial" w:cs="Arial"/>
        </w:rPr>
        <w:t>poveren</w:t>
      </w:r>
      <w:r w:rsidR="00E50594">
        <w:rPr>
          <w:rFonts w:ascii="Arial" w:hAnsi="Arial" w:cs="Arial"/>
        </w:rPr>
        <w:t>ého</w:t>
      </w:r>
      <w:r w:rsidRPr="00877BAE">
        <w:rPr>
          <w:rFonts w:ascii="Arial" w:hAnsi="Arial" w:cs="Arial"/>
          <w:sz w:val="23"/>
          <w:szCs w:val="23"/>
        </w:rPr>
        <w:t xml:space="preserve"> </w:t>
      </w:r>
      <w:r w:rsidRPr="00134B8B">
        <w:rPr>
          <w:rFonts w:ascii="Arial" w:hAnsi="Arial" w:cs="Arial"/>
        </w:rPr>
        <w:t xml:space="preserve">vedením pokladne. Na konci roka sú zamestnanci povinní predložiť vyúčtovanie a vrátiť nevyčerpanú zálohu najneskôr do 27. decembra bežného roka. </w:t>
      </w:r>
    </w:p>
    <w:p w:rsidR="00087DE8" w:rsidRDefault="00087DE8" w:rsidP="00E50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9277A" w:rsidRPr="00E50594" w:rsidRDefault="00F9277A" w:rsidP="00E505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8AC">
        <w:rPr>
          <w:rFonts w:ascii="Arial" w:hAnsi="Arial" w:cs="Arial"/>
          <w:b/>
          <w:bCs/>
          <w:sz w:val="24"/>
          <w:szCs w:val="24"/>
        </w:rPr>
        <w:t xml:space="preserve">Článok </w:t>
      </w:r>
      <w:r w:rsidR="000848AC">
        <w:rPr>
          <w:rFonts w:ascii="Arial" w:hAnsi="Arial" w:cs="Arial"/>
          <w:b/>
          <w:bCs/>
          <w:sz w:val="24"/>
          <w:szCs w:val="24"/>
        </w:rPr>
        <w:t>VI.</w:t>
      </w:r>
      <w:r w:rsidRPr="000848A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277A" w:rsidRDefault="00F9277A" w:rsidP="00E73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8AC">
        <w:rPr>
          <w:rFonts w:ascii="Arial" w:hAnsi="Arial" w:cs="Arial"/>
          <w:b/>
          <w:bCs/>
          <w:sz w:val="24"/>
          <w:szCs w:val="24"/>
        </w:rPr>
        <w:t xml:space="preserve">Povinnosti zamestnávateľa </w:t>
      </w:r>
    </w:p>
    <w:p w:rsidR="00E50594" w:rsidRPr="000848AC" w:rsidRDefault="00E50594" w:rsidP="00E73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3561" w:rsidRDefault="006C3561" w:rsidP="00E5059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50594">
        <w:rPr>
          <w:rFonts w:ascii="Arial" w:hAnsi="Arial" w:cs="Arial"/>
        </w:rPr>
        <w:t xml:space="preserve">Zodpovedný zamestnanec </w:t>
      </w:r>
      <w:r w:rsidR="00E50594">
        <w:rPr>
          <w:rFonts w:ascii="Arial" w:hAnsi="Arial" w:cs="Arial"/>
        </w:rPr>
        <w:t>ekonomického úseku</w:t>
      </w:r>
      <w:r w:rsidR="00F9277A" w:rsidRPr="00E50594">
        <w:rPr>
          <w:rFonts w:ascii="Arial" w:hAnsi="Arial" w:cs="Arial"/>
        </w:rPr>
        <w:t xml:space="preserve"> prekontroluje vyúčtovanie pracovnej cesty z hľadiska správnosti výšky účtovaných náhrad v zmysle platných predpisov, ako aj po formálnej stránke, čo potvrdí svojím podpisom na tlačive </w:t>
      </w:r>
      <w:r w:rsidR="00F9277A" w:rsidRPr="002F281F">
        <w:rPr>
          <w:rFonts w:ascii="Arial" w:hAnsi="Arial" w:cs="Arial"/>
          <w:b/>
        </w:rPr>
        <w:t>„Cestovný príkaz“</w:t>
      </w:r>
      <w:r w:rsidR="00E50594" w:rsidRPr="002F281F">
        <w:rPr>
          <w:rFonts w:ascii="Arial" w:hAnsi="Arial" w:cs="Arial"/>
          <w:b/>
        </w:rPr>
        <w:t xml:space="preserve"> (príloha č. </w:t>
      </w:r>
      <w:r w:rsidR="002F281F" w:rsidRPr="002F281F">
        <w:rPr>
          <w:rFonts w:ascii="Arial" w:hAnsi="Arial" w:cs="Arial"/>
          <w:b/>
        </w:rPr>
        <w:t>3</w:t>
      </w:r>
      <w:r w:rsidR="00E50594" w:rsidRPr="00E50594">
        <w:rPr>
          <w:rFonts w:ascii="Arial" w:hAnsi="Arial" w:cs="Arial"/>
          <w:b/>
        </w:rPr>
        <w:t>)</w:t>
      </w:r>
      <w:r w:rsidR="00F9277A" w:rsidRPr="00E50594">
        <w:rPr>
          <w:rFonts w:ascii="Arial" w:hAnsi="Arial" w:cs="Arial"/>
        </w:rPr>
        <w:t xml:space="preserve"> a na tlačive </w:t>
      </w:r>
      <w:r w:rsidR="00E50594" w:rsidRPr="002F281F">
        <w:rPr>
          <w:rFonts w:ascii="Arial" w:hAnsi="Arial" w:cs="Arial"/>
          <w:b/>
          <w:i/>
        </w:rPr>
        <w:t xml:space="preserve">„Likvidačný list“ (príloha č. </w:t>
      </w:r>
      <w:r w:rsidR="002F281F" w:rsidRPr="002F281F">
        <w:rPr>
          <w:rFonts w:ascii="Arial" w:hAnsi="Arial" w:cs="Arial"/>
          <w:b/>
          <w:i/>
        </w:rPr>
        <w:t>6</w:t>
      </w:r>
      <w:r w:rsidR="00E50594" w:rsidRPr="002F281F">
        <w:rPr>
          <w:rFonts w:ascii="Arial" w:hAnsi="Arial" w:cs="Arial"/>
          <w:b/>
          <w:i/>
        </w:rPr>
        <w:t>)</w:t>
      </w:r>
      <w:r w:rsidR="00F9277A" w:rsidRPr="002F281F">
        <w:rPr>
          <w:rFonts w:ascii="Arial" w:hAnsi="Arial" w:cs="Arial"/>
          <w:b/>
          <w:i/>
        </w:rPr>
        <w:t>,</w:t>
      </w:r>
      <w:r w:rsidR="00E50594">
        <w:rPr>
          <w:rFonts w:ascii="Arial" w:hAnsi="Arial" w:cs="Arial"/>
        </w:rPr>
        <w:t xml:space="preserve"> </w:t>
      </w:r>
      <w:r w:rsidR="00F9277A" w:rsidRPr="00E50594">
        <w:rPr>
          <w:rFonts w:ascii="Arial" w:hAnsi="Arial" w:cs="Arial"/>
        </w:rPr>
        <w:t>potvrdzuje vecnú správnosť v zmysle zákona č. 502/2001 Z. z. o finančnej kontrole. V prípade, že cestovný príkaz nie je úplný, je povinný vrátiť ho na doplnenie zamestnancovi, ktorý vyúčtovanie predložil</w:t>
      </w:r>
      <w:r w:rsidRPr="00E50594">
        <w:rPr>
          <w:rFonts w:ascii="Arial" w:hAnsi="Arial" w:cs="Arial"/>
        </w:rPr>
        <w:t>.</w:t>
      </w:r>
    </w:p>
    <w:p w:rsidR="00E50594" w:rsidRDefault="00E50594" w:rsidP="00E50594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E50594" w:rsidRDefault="00F9277A" w:rsidP="00E5059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50594">
        <w:rPr>
          <w:rFonts w:ascii="Arial" w:hAnsi="Arial" w:cs="Arial"/>
        </w:rPr>
        <w:t>Na</w:t>
      </w:r>
      <w:r w:rsidR="00E50594">
        <w:rPr>
          <w:rFonts w:ascii="Arial" w:hAnsi="Arial" w:cs="Arial"/>
        </w:rPr>
        <w:t xml:space="preserve"> tlačive „Likvidačný list“ </w:t>
      </w:r>
      <w:r w:rsidR="00E50594" w:rsidRPr="002F281F">
        <w:rPr>
          <w:rFonts w:ascii="Arial" w:hAnsi="Arial" w:cs="Arial"/>
        </w:rPr>
        <w:t>(</w:t>
      </w:r>
      <w:r w:rsidR="00CE727C" w:rsidRPr="002F281F">
        <w:rPr>
          <w:rFonts w:ascii="Arial" w:hAnsi="Arial" w:cs="Arial"/>
        </w:rPr>
        <w:t xml:space="preserve">príloha č. </w:t>
      </w:r>
      <w:r w:rsidR="002F281F" w:rsidRPr="002F281F">
        <w:rPr>
          <w:rFonts w:ascii="Arial" w:hAnsi="Arial" w:cs="Arial"/>
        </w:rPr>
        <w:t>6</w:t>
      </w:r>
      <w:r w:rsidR="00E50594" w:rsidRPr="002F281F">
        <w:rPr>
          <w:rFonts w:ascii="Arial" w:hAnsi="Arial" w:cs="Arial"/>
        </w:rPr>
        <w:t>)</w:t>
      </w:r>
      <w:r w:rsidR="00CE727C" w:rsidRPr="002F281F">
        <w:rPr>
          <w:rFonts w:ascii="Arial" w:hAnsi="Arial" w:cs="Arial"/>
        </w:rPr>
        <w:t>,</w:t>
      </w:r>
      <w:r w:rsidR="00CE727C" w:rsidRPr="00E50594">
        <w:rPr>
          <w:rFonts w:ascii="Arial" w:hAnsi="Arial" w:cs="Arial"/>
        </w:rPr>
        <w:t xml:space="preserve"> </w:t>
      </w:r>
      <w:r w:rsidRPr="00E50594">
        <w:rPr>
          <w:rFonts w:ascii="Arial" w:hAnsi="Arial" w:cs="Arial"/>
        </w:rPr>
        <w:t xml:space="preserve"> k cestovnému príkazu </w:t>
      </w:r>
      <w:r w:rsidR="002F281F">
        <w:rPr>
          <w:rFonts w:ascii="Arial" w:hAnsi="Arial" w:cs="Arial"/>
        </w:rPr>
        <w:t xml:space="preserve">( príloha č. 3) </w:t>
      </w:r>
      <w:r w:rsidRPr="00E50594">
        <w:rPr>
          <w:rFonts w:ascii="Arial" w:hAnsi="Arial" w:cs="Arial"/>
        </w:rPr>
        <w:t xml:space="preserve">doplní a svojím podpisom potvrdí </w:t>
      </w:r>
      <w:r w:rsidR="002F281F">
        <w:rPr>
          <w:rFonts w:ascii="Arial" w:hAnsi="Arial" w:cs="Arial"/>
        </w:rPr>
        <w:t>vedúci ekonomického úseku</w:t>
      </w:r>
      <w:r w:rsidRPr="00E50594">
        <w:rPr>
          <w:rFonts w:ascii="Arial" w:hAnsi="Arial" w:cs="Arial"/>
        </w:rPr>
        <w:t xml:space="preserve"> rozpočtovú položku.</w:t>
      </w:r>
    </w:p>
    <w:p w:rsidR="00F9277A" w:rsidRPr="00E50594" w:rsidRDefault="00F9277A" w:rsidP="00E50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0594">
        <w:rPr>
          <w:rFonts w:ascii="Arial" w:hAnsi="Arial" w:cs="Arial"/>
        </w:rPr>
        <w:t xml:space="preserve"> </w:t>
      </w:r>
    </w:p>
    <w:p w:rsidR="00E50594" w:rsidRDefault="00F9277A" w:rsidP="00E5059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50594">
        <w:rPr>
          <w:rFonts w:ascii="Arial" w:hAnsi="Arial" w:cs="Arial"/>
        </w:rPr>
        <w:t>Vyúčtovanie cestovn</w:t>
      </w:r>
      <w:r w:rsidR="00E50594">
        <w:rPr>
          <w:rFonts w:ascii="Arial" w:hAnsi="Arial" w:cs="Arial"/>
        </w:rPr>
        <w:t>ého</w:t>
      </w:r>
      <w:r w:rsidRPr="00E50594">
        <w:rPr>
          <w:rFonts w:ascii="Arial" w:hAnsi="Arial" w:cs="Arial"/>
        </w:rPr>
        <w:t xml:space="preserve"> príkaz</w:t>
      </w:r>
      <w:r w:rsidR="00E50594">
        <w:rPr>
          <w:rFonts w:ascii="Arial" w:hAnsi="Arial" w:cs="Arial"/>
        </w:rPr>
        <w:t>u</w:t>
      </w:r>
      <w:r w:rsidRPr="00E50594">
        <w:rPr>
          <w:rFonts w:ascii="Arial" w:hAnsi="Arial" w:cs="Arial"/>
        </w:rPr>
        <w:t xml:space="preserve"> </w:t>
      </w:r>
      <w:r w:rsidR="002F281F">
        <w:rPr>
          <w:rFonts w:ascii="Arial" w:hAnsi="Arial" w:cs="Arial"/>
        </w:rPr>
        <w:t xml:space="preserve">(príloha č. 3) </w:t>
      </w:r>
      <w:r w:rsidRPr="00E50594">
        <w:rPr>
          <w:rFonts w:ascii="Arial" w:hAnsi="Arial" w:cs="Arial"/>
        </w:rPr>
        <w:t xml:space="preserve">v časti schválil podpisuje </w:t>
      </w:r>
      <w:r w:rsidR="006C3561" w:rsidRPr="00E50594">
        <w:rPr>
          <w:rFonts w:ascii="Arial" w:hAnsi="Arial" w:cs="Arial"/>
        </w:rPr>
        <w:t>ved</w:t>
      </w:r>
      <w:r w:rsidR="002F281F">
        <w:rPr>
          <w:rFonts w:ascii="Arial" w:hAnsi="Arial" w:cs="Arial"/>
        </w:rPr>
        <w:t>úci</w:t>
      </w:r>
      <w:r w:rsidRPr="00E50594">
        <w:rPr>
          <w:rFonts w:ascii="Arial" w:hAnsi="Arial" w:cs="Arial"/>
        </w:rPr>
        <w:t xml:space="preserve"> ekonomického </w:t>
      </w:r>
      <w:r w:rsidR="006C3561" w:rsidRPr="00E50594">
        <w:rPr>
          <w:rFonts w:ascii="Arial" w:hAnsi="Arial" w:cs="Arial"/>
        </w:rPr>
        <w:t>úseku</w:t>
      </w:r>
      <w:r w:rsidRPr="00E50594">
        <w:rPr>
          <w:rFonts w:ascii="Arial" w:hAnsi="Arial" w:cs="Arial"/>
        </w:rPr>
        <w:t>.</w:t>
      </w:r>
    </w:p>
    <w:p w:rsidR="00E50594" w:rsidRPr="00E50594" w:rsidRDefault="00E50594" w:rsidP="00E50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C3561" w:rsidRPr="00E50594" w:rsidRDefault="00F9277A" w:rsidP="00E50594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50594">
        <w:rPr>
          <w:rFonts w:ascii="Arial" w:hAnsi="Arial" w:cs="Arial"/>
        </w:rPr>
        <w:t>Zamestnávateľ je povinný do 10 pracovných dní odo dňa predloženia všetkých písomných dokladov vykonať vyúčtovanie pracovnej cesty zamestnanca a uspokojiť jeho nároky. Zamestnancom, ktorým častá zmena pracoviska vyplý</w:t>
      </w:r>
      <w:r w:rsidR="00E50594">
        <w:rPr>
          <w:rFonts w:ascii="Arial" w:hAnsi="Arial" w:cs="Arial"/>
        </w:rPr>
        <w:t>va z osobitnej povahy povolania</w:t>
      </w:r>
      <w:r w:rsidRPr="00E50594">
        <w:rPr>
          <w:rFonts w:ascii="Arial" w:hAnsi="Arial" w:cs="Arial"/>
        </w:rPr>
        <w:t>, vyplatí zamestnávateľ cestovné náhrady najneskôr do 30 kalendárnych dní od predloženia písomných dokladov. Na konci roka vyplatí zamestnávateľ vyúčtované cestovné náhrady najneskôr posledný pracovný deň v</w:t>
      </w:r>
      <w:r w:rsidR="00A66649">
        <w:rPr>
          <w:rFonts w:ascii="Arial" w:hAnsi="Arial" w:cs="Arial"/>
        </w:rPr>
        <w:t> </w:t>
      </w:r>
      <w:r w:rsidRPr="00E50594">
        <w:rPr>
          <w:rFonts w:ascii="Arial" w:hAnsi="Arial" w:cs="Arial"/>
        </w:rPr>
        <w:t>roku</w:t>
      </w:r>
      <w:r w:rsidR="00A66649">
        <w:rPr>
          <w:rFonts w:ascii="Arial" w:hAnsi="Arial" w:cs="Arial"/>
        </w:rPr>
        <w:t>. Iba v odôvodnených prípadoch je možné cestovný príkaz uhradiť v nasledovnom roku (t.j. účet v štátnej pokladni je už uzatvorený ku dňu možnej úhrady)</w:t>
      </w:r>
      <w:r w:rsidRPr="00E50594">
        <w:rPr>
          <w:rFonts w:ascii="Arial" w:hAnsi="Arial" w:cs="Arial"/>
        </w:rPr>
        <w:t xml:space="preserve">. </w:t>
      </w:r>
    </w:p>
    <w:p w:rsidR="006C3561" w:rsidRDefault="006C3561" w:rsidP="000848AC">
      <w:pPr>
        <w:pStyle w:val="Odsekzoznamu"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3"/>
          <w:szCs w:val="23"/>
        </w:rPr>
      </w:pPr>
    </w:p>
    <w:p w:rsidR="005848B9" w:rsidRPr="00877BAE" w:rsidRDefault="005848B9" w:rsidP="000848AC">
      <w:pPr>
        <w:pStyle w:val="Odsekzoznamu"/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3"/>
          <w:szCs w:val="23"/>
        </w:rPr>
      </w:pPr>
    </w:p>
    <w:p w:rsidR="006C3561" w:rsidRPr="00877BAE" w:rsidRDefault="006C3561" w:rsidP="006C3561">
      <w:pPr>
        <w:pStyle w:val="Odsekzoznamu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3"/>
          <w:szCs w:val="23"/>
        </w:rPr>
      </w:pPr>
    </w:p>
    <w:p w:rsidR="00F9277A" w:rsidRPr="000848AC" w:rsidRDefault="000848AC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Článok VII.</w:t>
      </w:r>
      <w:r w:rsidR="00F9277A" w:rsidRPr="000848A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8AC">
        <w:rPr>
          <w:rFonts w:ascii="Arial" w:hAnsi="Arial" w:cs="Arial"/>
          <w:b/>
          <w:bCs/>
          <w:sz w:val="24"/>
          <w:szCs w:val="24"/>
        </w:rPr>
        <w:t xml:space="preserve">Úprava súm cestovných náhrad </w:t>
      </w:r>
    </w:p>
    <w:p w:rsidR="00E50594" w:rsidRPr="00E50594" w:rsidRDefault="00E50594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9277A" w:rsidRDefault="00F9277A" w:rsidP="00E5059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50594">
        <w:rPr>
          <w:rFonts w:ascii="Arial" w:hAnsi="Arial" w:cs="Arial"/>
        </w:rPr>
        <w:t xml:space="preserve"> Sumy stravného pre príslušné časové pásma a sumy základných náhrad za používanie cestných motorových vozidiel upravuje MPSVaR SR opatrením. Sumy stravného sa zaokrúhľujú na desať eurocentov nahor. </w:t>
      </w:r>
    </w:p>
    <w:p w:rsidR="00E50594" w:rsidRDefault="00E50594" w:rsidP="00E50594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F9277A" w:rsidRDefault="00F9277A" w:rsidP="00E5059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50594">
        <w:rPr>
          <w:rFonts w:ascii="Arial" w:hAnsi="Arial" w:cs="Arial"/>
        </w:rPr>
        <w:t>Sumy základných náhrad za používanie cestných motorových vozidiel sa zaokrúhľujú na tri desatin</w:t>
      </w:r>
      <w:r w:rsidR="00CE727C" w:rsidRPr="00E50594">
        <w:rPr>
          <w:rFonts w:ascii="Arial" w:hAnsi="Arial" w:cs="Arial"/>
        </w:rPr>
        <w:t>n</w:t>
      </w:r>
      <w:r w:rsidRPr="00E50594">
        <w:rPr>
          <w:rFonts w:ascii="Arial" w:hAnsi="Arial" w:cs="Arial"/>
        </w:rPr>
        <w:t xml:space="preserve">é miesta nahor. </w:t>
      </w:r>
    </w:p>
    <w:p w:rsidR="00E50594" w:rsidRPr="00E50594" w:rsidRDefault="00E50594" w:rsidP="00E50594">
      <w:pPr>
        <w:pStyle w:val="Odsekzoznamu"/>
        <w:rPr>
          <w:rFonts w:ascii="Arial" w:hAnsi="Arial" w:cs="Arial"/>
        </w:rPr>
      </w:pPr>
    </w:p>
    <w:p w:rsidR="00F9277A" w:rsidRPr="00E50594" w:rsidRDefault="00F9277A" w:rsidP="00E50594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50594">
        <w:rPr>
          <w:rFonts w:ascii="Arial" w:hAnsi="Arial" w:cs="Arial"/>
        </w:rPr>
        <w:t xml:space="preserve">Výsledná suma základnej náhrady sa zaokrúhľuje na najbližší eurocent nahor. Výsledná suma náhrady za spotrebované pohonné látky vypočítaná sa zaokrúhľuje na najbližší eurocent nahor. </w:t>
      </w: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5848B9" w:rsidRDefault="005848B9" w:rsidP="00F9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0848AC" w:rsidRPr="00877BAE" w:rsidRDefault="000848AC" w:rsidP="00F927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F9277A" w:rsidRPr="000848AC" w:rsidRDefault="00E50594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Článok VIII.</w:t>
      </w:r>
      <w:r w:rsidR="00F9277A" w:rsidRPr="000848A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277A" w:rsidRDefault="00F9277A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48AC">
        <w:rPr>
          <w:rFonts w:ascii="Arial" w:hAnsi="Arial" w:cs="Arial"/>
          <w:b/>
          <w:bCs/>
          <w:sz w:val="24"/>
          <w:szCs w:val="24"/>
        </w:rPr>
        <w:t xml:space="preserve">Zahraničné pracovné cesty </w:t>
      </w:r>
    </w:p>
    <w:p w:rsidR="00E50594" w:rsidRPr="000848AC" w:rsidRDefault="00E50594" w:rsidP="00F92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9277A" w:rsidRPr="00EA368D" w:rsidRDefault="00F9277A" w:rsidP="00E50594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 xml:space="preserve"> Účastník zahraničnej pracovnej cesty (ďalej len ZPC) si zabezpečí schválenie ZPC </w:t>
      </w:r>
      <w:r w:rsidR="006C3561" w:rsidRPr="00EA368D">
        <w:rPr>
          <w:rFonts w:ascii="Arial" w:hAnsi="Arial" w:cs="Arial"/>
        </w:rPr>
        <w:t>riaditeľom SOŠ</w:t>
      </w:r>
      <w:r w:rsidR="00EA368D" w:rsidRPr="00EA368D">
        <w:rPr>
          <w:rFonts w:ascii="Arial" w:hAnsi="Arial" w:cs="Arial"/>
        </w:rPr>
        <w:t xml:space="preserve"> na tlačive </w:t>
      </w:r>
      <w:r w:rsidR="00EA368D" w:rsidRPr="002F281F">
        <w:rPr>
          <w:rFonts w:ascii="Arial" w:hAnsi="Arial" w:cs="Arial"/>
          <w:b/>
          <w:i/>
        </w:rPr>
        <w:t xml:space="preserve">„Príkaz na </w:t>
      </w:r>
      <w:r w:rsidR="002F281F">
        <w:rPr>
          <w:rFonts w:ascii="Arial" w:hAnsi="Arial" w:cs="Arial"/>
          <w:b/>
          <w:i/>
        </w:rPr>
        <w:t>zahraničnú pracovnú cestu</w:t>
      </w:r>
      <w:r w:rsidR="00EA368D" w:rsidRPr="002F281F">
        <w:rPr>
          <w:rFonts w:ascii="Arial" w:hAnsi="Arial" w:cs="Arial"/>
          <w:b/>
          <w:i/>
        </w:rPr>
        <w:t>“ (</w:t>
      </w:r>
      <w:r w:rsidRPr="002F281F">
        <w:rPr>
          <w:rFonts w:ascii="Arial" w:hAnsi="Arial" w:cs="Arial"/>
          <w:b/>
          <w:i/>
        </w:rPr>
        <w:t xml:space="preserve">príloha č. </w:t>
      </w:r>
      <w:r w:rsidR="002F281F">
        <w:rPr>
          <w:rFonts w:ascii="Arial" w:hAnsi="Arial" w:cs="Arial"/>
          <w:b/>
          <w:i/>
        </w:rPr>
        <w:t>7</w:t>
      </w:r>
      <w:r w:rsidR="00EA368D" w:rsidRPr="002F281F">
        <w:rPr>
          <w:rFonts w:ascii="Arial" w:hAnsi="Arial" w:cs="Arial"/>
          <w:b/>
          <w:i/>
        </w:rPr>
        <w:t>)</w:t>
      </w:r>
      <w:r w:rsidRPr="002F281F">
        <w:rPr>
          <w:rFonts w:ascii="Arial" w:hAnsi="Arial" w:cs="Arial"/>
          <w:b/>
          <w:i/>
        </w:rPr>
        <w:t>.</w:t>
      </w:r>
      <w:r w:rsidRPr="00EA368D">
        <w:rPr>
          <w:rFonts w:ascii="Arial" w:hAnsi="Arial" w:cs="Arial"/>
        </w:rPr>
        <w:t xml:space="preserve"> Účastník ZPC je povinný potvrdiť súhlas s vyslaním na pracovnú cestu. </w:t>
      </w:r>
    </w:p>
    <w:p w:rsidR="00EA368D" w:rsidRPr="00EA368D" w:rsidRDefault="00EA368D" w:rsidP="00EA368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F9277A" w:rsidRDefault="004343B6" w:rsidP="00EA368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</w:t>
      </w:r>
      <w:r w:rsidR="00F9277A" w:rsidRPr="00EA368D">
        <w:rPr>
          <w:rFonts w:ascii="Arial" w:hAnsi="Arial" w:cs="Arial"/>
        </w:rPr>
        <w:t xml:space="preserve"> súlade so zákonom č. 283/2002 Z. z. o cestovných náhradách </w:t>
      </w:r>
      <w:r w:rsidR="00F4499A">
        <w:rPr>
          <w:rFonts w:ascii="Arial" w:hAnsi="Arial" w:cs="Arial"/>
        </w:rPr>
        <w:t xml:space="preserve"> a na základe súhlasu riaditeľa SOŠ poverený zamestnanec ekonomického úseku poskytne preddavok na ZPC.</w:t>
      </w:r>
      <w:r w:rsidR="00F9277A" w:rsidRPr="00EA368D">
        <w:rPr>
          <w:rFonts w:ascii="Arial" w:hAnsi="Arial" w:cs="Arial"/>
        </w:rPr>
        <w:t xml:space="preserve"> Na </w:t>
      </w:r>
      <w:r w:rsidR="00F4499A">
        <w:rPr>
          <w:rFonts w:ascii="Arial" w:hAnsi="Arial" w:cs="Arial"/>
        </w:rPr>
        <w:t>t</w:t>
      </w:r>
      <w:r w:rsidR="00F9277A" w:rsidRPr="00EA368D">
        <w:rPr>
          <w:rFonts w:ascii="Arial" w:hAnsi="Arial" w:cs="Arial"/>
        </w:rPr>
        <w:t xml:space="preserve">lačive </w:t>
      </w:r>
      <w:r w:rsidR="00F4499A">
        <w:rPr>
          <w:rFonts w:ascii="Arial" w:hAnsi="Arial" w:cs="Arial"/>
        </w:rPr>
        <w:t xml:space="preserve">„Príkaz na ZPC“ </w:t>
      </w:r>
      <w:r w:rsidR="002F281F">
        <w:rPr>
          <w:rFonts w:ascii="Arial" w:hAnsi="Arial" w:cs="Arial"/>
        </w:rPr>
        <w:t xml:space="preserve">(príloha č. 7) </w:t>
      </w:r>
      <w:r w:rsidR="00096B8B" w:rsidRPr="00EA368D">
        <w:rPr>
          <w:rFonts w:ascii="Arial" w:hAnsi="Arial" w:cs="Arial"/>
        </w:rPr>
        <w:t>zamestnan</w:t>
      </w:r>
      <w:r w:rsidR="00EA368D">
        <w:rPr>
          <w:rFonts w:ascii="Arial" w:hAnsi="Arial" w:cs="Arial"/>
        </w:rPr>
        <w:t>ec</w:t>
      </w:r>
      <w:r w:rsidR="00096B8B" w:rsidRPr="00EA368D">
        <w:rPr>
          <w:rFonts w:ascii="Arial" w:hAnsi="Arial" w:cs="Arial"/>
        </w:rPr>
        <w:t xml:space="preserve"> </w:t>
      </w:r>
      <w:r w:rsidR="00EA368D">
        <w:rPr>
          <w:rFonts w:ascii="Arial" w:hAnsi="Arial" w:cs="Arial"/>
        </w:rPr>
        <w:t>ekonomického úseku</w:t>
      </w:r>
      <w:r w:rsidR="00F9277A" w:rsidRPr="00EA368D">
        <w:rPr>
          <w:rFonts w:ascii="Arial" w:hAnsi="Arial" w:cs="Arial"/>
        </w:rPr>
        <w:t xml:space="preserve"> poveren</w:t>
      </w:r>
      <w:r w:rsidR="00EA368D">
        <w:rPr>
          <w:rFonts w:ascii="Arial" w:hAnsi="Arial" w:cs="Arial"/>
        </w:rPr>
        <w:t>ý</w:t>
      </w:r>
      <w:r w:rsidR="00F9277A" w:rsidRPr="00EA368D">
        <w:rPr>
          <w:rFonts w:ascii="Arial" w:hAnsi="Arial" w:cs="Arial"/>
        </w:rPr>
        <w:t xml:space="preserve"> vedením pokladne vyznačí a potvrdí vyplatenie zálohy na ZPC v eurách alebo v cudzej mene. </w:t>
      </w:r>
    </w:p>
    <w:p w:rsidR="00EA368D" w:rsidRPr="00EA368D" w:rsidRDefault="00EA368D" w:rsidP="00EA368D">
      <w:pPr>
        <w:pStyle w:val="Odsekzoznamu"/>
        <w:rPr>
          <w:rFonts w:ascii="Arial" w:hAnsi="Arial" w:cs="Arial"/>
        </w:rPr>
      </w:pPr>
    </w:p>
    <w:p w:rsidR="00096B8B" w:rsidRDefault="00F9277A" w:rsidP="00EA368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>Každý účastník ZPC musí byť poistený. Poistenie liečebných nákladov pri ZPC zabezpečuje</w:t>
      </w:r>
      <w:r w:rsidR="00096B8B" w:rsidRPr="00EA368D">
        <w:rPr>
          <w:rFonts w:ascii="Arial" w:hAnsi="Arial" w:cs="Arial"/>
        </w:rPr>
        <w:t xml:space="preserve"> </w:t>
      </w:r>
      <w:r w:rsidR="00EA368D">
        <w:rPr>
          <w:rFonts w:ascii="Arial" w:hAnsi="Arial" w:cs="Arial"/>
        </w:rPr>
        <w:t>ekonomický úsek</w:t>
      </w:r>
      <w:r w:rsidRPr="00EA368D">
        <w:rPr>
          <w:rFonts w:ascii="Arial" w:hAnsi="Arial" w:cs="Arial"/>
        </w:rPr>
        <w:t>. Každému účastníkovi ZPC vydá pred ZPC doklad o</w:t>
      </w:r>
      <w:r w:rsidR="00096B8B" w:rsidRPr="00EA368D">
        <w:rPr>
          <w:rFonts w:ascii="Arial" w:hAnsi="Arial" w:cs="Arial"/>
        </w:rPr>
        <w:t> </w:t>
      </w:r>
      <w:r w:rsidRPr="00EA368D">
        <w:rPr>
          <w:rFonts w:ascii="Arial" w:hAnsi="Arial" w:cs="Arial"/>
        </w:rPr>
        <w:t>poisten</w:t>
      </w:r>
      <w:r w:rsidR="00096B8B" w:rsidRPr="00EA368D">
        <w:rPr>
          <w:rFonts w:ascii="Arial" w:hAnsi="Arial" w:cs="Arial"/>
        </w:rPr>
        <w:t>í.</w:t>
      </w:r>
    </w:p>
    <w:p w:rsidR="00EA368D" w:rsidRPr="00EA368D" w:rsidRDefault="00EA368D" w:rsidP="00EA368D">
      <w:pPr>
        <w:pStyle w:val="Odsekzoznamu"/>
        <w:rPr>
          <w:rFonts w:ascii="Arial" w:hAnsi="Arial" w:cs="Arial"/>
        </w:rPr>
      </w:pPr>
    </w:p>
    <w:p w:rsidR="00096B8B" w:rsidRDefault="00F9277A" w:rsidP="00EA368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>Príkaz na ZPC schvaľuje riaditeľ</w:t>
      </w:r>
      <w:r w:rsidR="00096B8B" w:rsidRPr="00EA368D">
        <w:rPr>
          <w:rFonts w:ascii="Arial" w:hAnsi="Arial" w:cs="Arial"/>
        </w:rPr>
        <w:t xml:space="preserve"> SOŠ.</w:t>
      </w:r>
      <w:r w:rsidRPr="00EA368D">
        <w:rPr>
          <w:rFonts w:ascii="Arial" w:hAnsi="Arial" w:cs="Arial"/>
        </w:rPr>
        <w:t xml:space="preserve"> </w:t>
      </w:r>
    </w:p>
    <w:p w:rsidR="00EA368D" w:rsidRPr="00EA368D" w:rsidRDefault="00EA368D" w:rsidP="00EA368D">
      <w:pPr>
        <w:pStyle w:val="Odsekzoznamu"/>
        <w:rPr>
          <w:rFonts w:ascii="Arial" w:hAnsi="Arial" w:cs="Arial"/>
        </w:rPr>
      </w:pPr>
    </w:p>
    <w:p w:rsidR="00096B8B" w:rsidRDefault="00F9277A" w:rsidP="00EA368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 xml:space="preserve">Zamestnávateľ je povinný poskytnúť zamestnancovi - účastníkovi ZPC preddavok v eurách alebo v cudzej mene podľa predpokladaného času trvania a podmienok ZPC. </w:t>
      </w:r>
    </w:p>
    <w:p w:rsidR="00EA368D" w:rsidRPr="00EA368D" w:rsidRDefault="00EA368D" w:rsidP="00EA368D">
      <w:pPr>
        <w:pStyle w:val="Odsekzoznamu"/>
        <w:rPr>
          <w:rFonts w:ascii="Arial" w:hAnsi="Arial" w:cs="Arial"/>
        </w:rPr>
      </w:pPr>
    </w:p>
    <w:p w:rsidR="00F9277A" w:rsidRPr="00EA368D" w:rsidRDefault="00F9277A" w:rsidP="00EA368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 xml:space="preserve">Výška stravného sa počíta podľa dĺžky trvania na ZPC </w:t>
      </w:r>
    </w:p>
    <w:p w:rsidR="00F9277A" w:rsidRPr="00EA368D" w:rsidRDefault="00F9277A" w:rsidP="00EA36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>- do 6 hodín vrátane - vo výške 25% zo základnej sadzby</w:t>
      </w:r>
      <w:r w:rsidR="00EA368D">
        <w:rPr>
          <w:rFonts w:ascii="Arial" w:hAnsi="Arial" w:cs="Arial"/>
        </w:rPr>
        <w:t>,</w:t>
      </w:r>
      <w:r w:rsidRPr="00EA368D">
        <w:rPr>
          <w:rFonts w:ascii="Arial" w:hAnsi="Arial" w:cs="Arial"/>
        </w:rPr>
        <w:t xml:space="preserve"> </w:t>
      </w:r>
    </w:p>
    <w:p w:rsidR="00F9277A" w:rsidRPr="00EA368D" w:rsidRDefault="00F9277A" w:rsidP="00EA36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>- nad 6 až 12 hodín - vo výške 50% zo základnej sadzby</w:t>
      </w:r>
      <w:r w:rsidR="00EA368D">
        <w:rPr>
          <w:rFonts w:ascii="Arial" w:hAnsi="Arial" w:cs="Arial"/>
        </w:rPr>
        <w:t>,</w:t>
      </w:r>
      <w:r w:rsidRPr="00EA368D">
        <w:rPr>
          <w:rFonts w:ascii="Arial" w:hAnsi="Arial" w:cs="Arial"/>
        </w:rPr>
        <w:t xml:space="preserve"> </w:t>
      </w:r>
    </w:p>
    <w:p w:rsidR="00F9277A" w:rsidRPr="00EA368D" w:rsidRDefault="00F9277A" w:rsidP="00EA36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>- nad 12 hodín - vo výške základnej sadzby</w:t>
      </w:r>
      <w:r w:rsidR="00EA368D">
        <w:rPr>
          <w:rFonts w:ascii="Arial" w:hAnsi="Arial" w:cs="Arial"/>
        </w:rPr>
        <w:t>.</w:t>
      </w:r>
      <w:r w:rsidRPr="00EA368D">
        <w:rPr>
          <w:rFonts w:ascii="Arial" w:hAnsi="Arial" w:cs="Arial"/>
        </w:rPr>
        <w:t xml:space="preserve"> </w:t>
      </w:r>
    </w:p>
    <w:p w:rsidR="00087DE8" w:rsidRDefault="00087DE8" w:rsidP="00EA36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096B8B" w:rsidRDefault="00F9277A" w:rsidP="00EA36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 xml:space="preserve">Základné sadzby stravného v eurách alebo v cudzej mene sú ustanovené opatrením, vydaným MF SR. </w:t>
      </w:r>
    </w:p>
    <w:p w:rsidR="00EA368D" w:rsidRPr="00EA368D" w:rsidRDefault="00EA368D" w:rsidP="00EA36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096B8B" w:rsidRDefault="00F9277A" w:rsidP="00EA368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 xml:space="preserve">Ak má zamestnanec na ZPC preukázane zabezpečené bezplatné stravovanie v celom rozsahu, zamestnávateľ mu stravné neposkytuje. Ak má zamestnanec na ZPC preukázane zabezpečené bezplatné stravovanie čiastočne, zamestnávateľ kráti o 25 % za bezplatne poskytnuté raňajky, o 40% za bezplatne poskytnutý obed a o 35% za bezplatne poskytnutú večeru z ustanovenej sumy stravného pre časové pásmo nad 12 hodín. </w:t>
      </w:r>
    </w:p>
    <w:p w:rsidR="00EA368D" w:rsidRDefault="00EA368D" w:rsidP="00EA368D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B97E0C" w:rsidRDefault="00F9277A" w:rsidP="00EA368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 xml:space="preserve">Pri ZPC bude popri náhrade preukázateľných vedľajších výdavkov poskytnuté </w:t>
      </w:r>
      <w:r w:rsidR="000848AC" w:rsidRPr="00EA368D">
        <w:rPr>
          <w:rFonts w:ascii="Arial" w:hAnsi="Arial" w:cs="Arial"/>
        </w:rPr>
        <w:t>v</w:t>
      </w:r>
      <w:r w:rsidRPr="00EA368D">
        <w:rPr>
          <w:rFonts w:ascii="Arial" w:hAnsi="Arial" w:cs="Arial"/>
        </w:rPr>
        <w:t xml:space="preserve">reckové v eurách alebo v cudzej mene </w:t>
      </w:r>
      <w:r w:rsidR="00F229D5">
        <w:rPr>
          <w:rFonts w:ascii="Arial" w:hAnsi="Arial" w:cs="Arial"/>
        </w:rPr>
        <w:t>d</w:t>
      </w:r>
      <w:r w:rsidRPr="00EA368D">
        <w:rPr>
          <w:rFonts w:ascii="Arial" w:hAnsi="Arial" w:cs="Arial"/>
        </w:rPr>
        <w:t>o výšk</w:t>
      </w:r>
      <w:r w:rsidR="00F229D5">
        <w:rPr>
          <w:rFonts w:ascii="Arial" w:hAnsi="Arial" w:cs="Arial"/>
        </w:rPr>
        <w:t>y</w:t>
      </w:r>
      <w:r w:rsidRPr="00EA368D">
        <w:rPr>
          <w:rFonts w:ascii="Arial" w:hAnsi="Arial" w:cs="Arial"/>
        </w:rPr>
        <w:t xml:space="preserve"> 40% prislúchajúceho stravného. </w:t>
      </w:r>
    </w:p>
    <w:p w:rsidR="00EA368D" w:rsidRPr="00EA368D" w:rsidRDefault="00EA368D" w:rsidP="00EA368D">
      <w:pPr>
        <w:pStyle w:val="Odsekzoznamu"/>
        <w:rPr>
          <w:rFonts w:ascii="Arial" w:hAnsi="Arial" w:cs="Arial"/>
        </w:rPr>
      </w:pPr>
    </w:p>
    <w:p w:rsidR="00EA368D" w:rsidRDefault="00F9277A" w:rsidP="00EA368D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A368D">
        <w:rPr>
          <w:rFonts w:ascii="Arial" w:hAnsi="Arial" w:cs="Arial"/>
        </w:rPr>
        <w:t>Po skončení ZPC je zamestnanec povinný predložiť vyúčtov</w:t>
      </w:r>
      <w:r w:rsidR="000848AC" w:rsidRPr="00EA368D">
        <w:rPr>
          <w:rFonts w:ascii="Arial" w:hAnsi="Arial" w:cs="Arial"/>
        </w:rPr>
        <w:t xml:space="preserve">anie </w:t>
      </w:r>
      <w:r w:rsidRPr="00EA368D">
        <w:rPr>
          <w:rFonts w:ascii="Arial" w:hAnsi="Arial" w:cs="Arial"/>
        </w:rPr>
        <w:t xml:space="preserve">ZPC </w:t>
      </w:r>
      <w:r w:rsidR="002F281F">
        <w:rPr>
          <w:rFonts w:ascii="Arial" w:hAnsi="Arial" w:cs="Arial"/>
        </w:rPr>
        <w:t xml:space="preserve">na tlačive </w:t>
      </w:r>
      <w:r w:rsidR="002F281F" w:rsidRPr="002F281F">
        <w:rPr>
          <w:rFonts w:ascii="Arial" w:hAnsi="Arial" w:cs="Arial"/>
          <w:b/>
          <w:i/>
        </w:rPr>
        <w:t>„Vyúčtovanie zahraničnej pracovnej cesty“ (príloha č. 8)</w:t>
      </w:r>
      <w:r w:rsidR="002F281F">
        <w:rPr>
          <w:rFonts w:ascii="Arial" w:hAnsi="Arial" w:cs="Arial"/>
        </w:rPr>
        <w:t xml:space="preserve"> </w:t>
      </w:r>
      <w:r w:rsidRPr="00EA368D">
        <w:rPr>
          <w:rFonts w:ascii="Arial" w:hAnsi="Arial" w:cs="Arial"/>
        </w:rPr>
        <w:t xml:space="preserve">s príslušnými dokladmi a </w:t>
      </w:r>
      <w:r w:rsidR="00F4499A" w:rsidRPr="002F281F">
        <w:rPr>
          <w:rFonts w:ascii="Arial" w:hAnsi="Arial" w:cs="Arial"/>
          <w:b/>
          <w:i/>
        </w:rPr>
        <w:t>„S</w:t>
      </w:r>
      <w:r w:rsidRPr="002F281F">
        <w:rPr>
          <w:rFonts w:ascii="Arial" w:hAnsi="Arial" w:cs="Arial"/>
          <w:b/>
          <w:i/>
        </w:rPr>
        <w:t>právou z pracovnej cesty</w:t>
      </w:r>
      <w:r w:rsidR="00F4499A" w:rsidRPr="002F281F">
        <w:rPr>
          <w:rFonts w:ascii="Arial" w:hAnsi="Arial" w:cs="Arial"/>
          <w:b/>
          <w:i/>
        </w:rPr>
        <w:t>“</w:t>
      </w:r>
      <w:r w:rsidR="00EA368D" w:rsidRPr="002F281F">
        <w:rPr>
          <w:rFonts w:ascii="Arial" w:hAnsi="Arial" w:cs="Arial"/>
          <w:b/>
          <w:i/>
        </w:rPr>
        <w:t xml:space="preserve"> (</w:t>
      </w:r>
      <w:r w:rsidRPr="002F281F">
        <w:rPr>
          <w:rFonts w:ascii="Arial" w:hAnsi="Arial" w:cs="Arial"/>
          <w:b/>
          <w:i/>
        </w:rPr>
        <w:t xml:space="preserve">príloha č. </w:t>
      </w:r>
      <w:r w:rsidR="002F281F">
        <w:rPr>
          <w:rFonts w:ascii="Arial" w:hAnsi="Arial" w:cs="Arial"/>
          <w:b/>
          <w:i/>
        </w:rPr>
        <w:t>9</w:t>
      </w:r>
      <w:r w:rsidR="00EA368D" w:rsidRPr="002F281F">
        <w:rPr>
          <w:rFonts w:ascii="Arial" w:hAnsi="Arial" w:cs="Arial"/>
          <w:b/>
          <w:i/>
        </w:rPr>
        <w:t>)</w:t>
      </w:r>
      <w:r w:rsidRPr="00EA368D">
        <w:rPr>
          <w:rFonts w:ascii="Arial" w:hAnsi="Arial" w:cs="Arial"/>
        </w:rPr>
        <w:t xml:space="preserve"> zodpovednému zamestnancovi </w:t>
      </w:r>
      <w:r w:rsidR="00EA368D">
        <w:rPr>
          <w:rFonts w:ascii="Arial" w:hAnsi="Arial" w:cs="Arial"/>
        </w:rPr>
        <w:t>ekonomického úseku</w:t>
      </w:r>
      <w:r w:rsidRPr="00EA368D">
        <w:rPr>
          <w:rFonts w:ascii="Arial" w:hAnsi="Arial" w:cs="Arial"/>
        </w:rPr>
        <w:t xml:space="preserve"> najneskôr do 10 pracovných dní</w:t>
      </w:r>
      <w:r w:rsidR="00EB00B4">
        <w:rPr>
          <w:rFonts w:ascii="Arial" w:hAnsi="Arial" w:cs="Arial"/>
        </w:rPr>
        <w:t>.</w:t>
      </w:r>
      <w:r w:rsidRPr="00EA368D">
        <w:rPr>
          <w:rFonts w:ascii="Arial" w:hAnsi="Arial" w:cs="Arial"/>
        </w:rPr>
        <w:t xml:space="preserve"> Zodpovedný zamestnanec </w:t>
      </w:r>
      <w:r w:rsidR="00EA368D">
        <w:rPr>
          <w:rFonts w:ascii="Arial" w:hAnsi="Arial" w:cs="Arial"/>
        </w:rPr>
        <w:t>ekonomického úseku</w:t>
      </w:r>
      <w:r w:rsidRPr="00EA368D">
        <w:rPr>
          <w:rFonts w:ascii="Arial" w:hAnsi="Arial" w:cs="Arial"/>
        </w:rPr>
        <w:t xml:space="preserve"> skontroluje správnosť vyúčtovania, čo potvrdí aj na tlačive </w:t>
      </w:r>
      <w:r w:rsidR="00F4499A" w:rsidRPr="00EB00B4">
        <w:rPr>
          <w:rFonts w:ascii="Arial" w:hAnsi="Arial" w:cs="Arial"/>
          <w:b/>
          <w:i/>
        </w:rPr>
        <w:t>„</w:t>
      </w:r>
      <w:r w:rsidRPr="00EB00B4">
        <w:rPr>
          <w:rFonts w:ascii="Arial" w:hAnsi="Arial" w:cs="Arial"/>
          <w:b/>
          <w:i/>
        </w:rPr>
        <w:t>L</w:t>
      </w:r>
      <w:r w:rsidR="00EA368D" w:rsidRPr="00EB00B4">
        <w:rPr>
          <w:rFonts w:ascii="Arial" w:hAnsi="Arial" w:cs="Arial"/>
          <w:b/>
          <w:i/>
        </w:rPr>
        <w:t>ikvidačný list</w:t>
      </w:r>
      <w:r w:rsidR="00F4499A" w:rsidRPr="00EB00B4">
        <w:rPr>
          <w:rFonts w:ascii="Arial" w:hAnsi="Arial" w:cs="Arial"/>
          <w:b/>
          <w:i/>
        </w:rPr>
        <w:t>“</w:t>
      </w:r>
      <w:r w:rsidR="00920588" w:rsidRPr="00EB00B4">
        <w:rPr>
          <w:rFonts w:ascii="Arial" w:hAnsi="Arial" w:cs="Arial"/>
          <w:b/>
          <w:i/>
        </w:rPr>
        <w:t xml:space="preserve"> </w:t>
      </w:r>
      <w:r w:rsidR="00920588" w:rsidRPr="00EB00B4">
        <w:rPr>
          <w:rFonts w:ascii="Arial" w:hAnsi="Arial" w:cs="Arial"/>
          <w:b/>
        </w:rPr>
        <w:t xml:space="preserve">(príloha č. </w:t>
      </w:r>
      <w:r w:rsidR="00EB00B4" w:rsidRPr="00EB00B4">
        <w:rPr>
          <w:rFonts w:ascii="Arial" w:hAnsi="Arial" w:cs="Arial"/>
          <w:b/>
        </w:rPr>
        <w:t>6</w:t>
      </w:r>
      <w:r w:rsidR="00920588" w:rsidRPr="00EB00B4">
        <w:rPr>
          <w:rFonts w:ascii="Arial" w:hAnsi="Arial" w:cs="Arial"/>
          <w:b/>
        </w:rPr>
        <w:t>)</w:t>
      </w:r>
      <w:r w:rsidRPr="00EB00B4">
        <w:rPr>
          <w:rFonts w:ascii="Arial" w:hAnsi="Arial" w:cs="Arial"/>
          <w:b/>
        </w:rPr>
        <w:t>.</w:t>
      </w:r>
      <w:r w:rsidRPr="00EA368D">
        <w:rPr>
          <w:rFonts w:ascii="Arial" w:hAnsi="Arial" w:cs="Arial"/>
        </w:rPr>
        <w:t xml:space="preserve"> Zamestnanec vráti nespotrebované devízové prostriedky do pokladne v rovnakej lehote. Na konci roka sú zamestnanci povinní predložiť vyúčtovanie a vrátiť nespotrebovaný preddavok najneskôr do 27. decembra bežného roka. Na </w:t>
      </w:r>
      <w:r w:rsidR="00EB00B4">
        <w:rPr>
          <w:rFonts w:ascii="Arial" w:hAnsi="Arial" w:cs="Arial"/>
        </w:rPr>
        <w:t>l</w:t>
      </w:r>
      <w:r w:rsidR="00EA368D">
        <w:rPr>
          <w:rFonts w:ascii="Arial" w:hAnsi="Arial" w:cs="Arial"/>
        </w:rPr>
        <w:t>ikvidačnom liste</w:t>
      </w:r>
      <w:r w:rsidR="00EB00B4">
        <w:rPr>
          <w:rFonts w:ascii="Arial" w:hAnsi="Arial" w:cs="Arial"/>
        </w:rPr>
        <w:t xml:space="preserve"> (príloha č. 6) </w:t>
      </w:r>
      <w:r w:rsidRPr="00EA368D">
        <w:rPr>
          <w:rFonts w:ascii="Arial" w:hAnsi="Arial" w:cs="Arial"/>
        </w:rPr>
        <w:t xml:space="preserve"> k cestovnému príkazu</w:t>
      </w:r>
      <w:r w:rsidR="00EB00B4">
        <w:rPr>
          <w:rFonts w:ascii="Arial" w:hAnsi="Arial" w:cs="Arial"/>
        </w:rPr>
        <w:t xml:space="preserve"> </w:t>
      </w:r>
      <w:r w:rsidRPr="00EA368D">
        <w:rPr>
          <w:rFonts w:ascii="Arial" w:hAnsi="Arial" w:cs="Arial"/>
        </w:rPr>
        <w:t xml:space="preserve">doplní a svojím podpisom potvrdí </w:t>
      </w:r>
      <w:r w:rsidR="00A66649">
        <w:rPr>
          <w:rFonts w:ascii="Arial" w:hAnsi="Arial" w:cs="Arial"/>
        </w:rPr>
        <w:t>vedúci ekonomického úseku</w:t>
      </w:r>
      <w:r w:rsidRPr="00EA368D">
        <w:rPr>
          <w:rFonts w:ascii="Arial" w:hAnsi="Arial" w:cs="Arial"/>
        </w:rPr>
        <w:t xml:space="preserve"> rozpočtovú položku. Vyúčtovanie ZPC v časti schválil podpisuje vedúci </w:t>
      </w:r>
      <w:r w:rsidR="00EA368D">
        <w:rPr>
          <w:rFonts w:ascii="Arial" w:hAnsi="Arial" w:cs="Arial"/>
        </w:rPr>
        <w:t>ekonomického úseku</w:t>
      </w:r>
      <w:r w:rsidR="00B97E0C" w:rsidRPr="00EA368D">
        <w:rPr>
          <w:rFonts w:ascii="Arial" w:hAnsi="Arial" w:cs="Arial"/>
        </w:rPr>
        <w:t>.</w:t>
      </w:r>
    </w:p>
    <w:p w:rsidR="00A66649" w:rsidRDefault="00A66649" w:rsidP="00A66649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A66649" w:rsidRPr="00A66649" w:rsidRDefault="00F9277A" w:rsidP="00A66649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A66649">
        <w:rPr>
          <w:rFonts w:ascii="Arial" w:hAnsi="Arial" w:cs="Arial"/>
        </w:rPr>
        <w:t>Zamestnávateľ je povinný do 10 pracovných dní odo dňa predloženia písomných dokladov vykonať vyúčtovanie ZPC</w:t>
      </w:r>
      <w:r w:rsidR="00EB00B4" w:rsidRPr="00A66649">
        <w:rPr>
          <w:rFonts w:ascii="Arial" w:hAnsi="Arial" w:cs="Arial"/>
        </w:rPr>
        <w:t xml:space="preserve"> (2. Strana cestovného príkazu, príloha č. 3)</w:t>
      </w:r>
      <w:r w:rsidRPr="00A66649">
        <w:rPr>
          <w:rFonts w:ascii="Arial" w:hAnsi="Arial" w:cs="Arial"/>
        </w:rPr>
        <w:t xml:space="preserve"> zamestnanca a</w:t>
      </w:r>
      <w:r w:rsidR="008D6E85" w:rsidRPr="00A66649">
        <w:rPr>
          <w:rFonts w:ascii="Arial" w:hAnsi="Arial" w:cs="Arial"/>
        </w:rPr>
        <w:t xml:space="preserve"> uspokojiť jeho nároky</w:t>
      </w:r>
      <w:r w:rsidRPr="00A66649">
        <w:rPr>
          <w:rFonts w:ascii="Arial" w:hAnsi="Arial" w:cs="Arial"/>
        </w:rPr>
        <w:t>. Na konci roka vyplatí zamestnávateľ vyúčtované cestovné náhrady ZPC najneskôr posledný pracovný deň v roku.</w:t>
      </w:r>
      <w:r w:rsidR="00A66649" w:rsidRPr="00A66649">
        <w:rPr>
          <w:rFonts w:ascii="Arial" w:hAnsi="Arial" w:cs="Arial"/>
        </w:rPr>
        <w:t xml:space="preserve"> Iba v odôvodnených prípadoch je možné cestovný príkaz uhradiť v nasledovnom roku (t.j. účet v štátnej pokladni je už uzatvorený ku dňu možnej úhrady). </w:t>
      </w:r>
    </w:p>
    <w:p w:rsidR="008D6E85" w:rsidRPr="008D6E85" w:rsidRDefault="008D6E85" w:rsidP="008D6E85">
      <w:pPr>
        <w:pStyle w:val="Odsekzoznamu"/>
        <w:rPr>
          <w:rFonts w:ascii="Arial" w:hAnsi="Arial" w:cs="Arial"/>
        </w:rPr>
      </w:pPr>
    </w:p>
    <w:p w:rsidR="00B97E0C" w:rsidRDefault="00F9277A" w:rsidP="008D6E8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8D6E85">
        <w:rPr>
          <w:rFonts w:ascii="Arial" w:hAnsi="Arial" w:cs="Arial"/>
        </w:rPr>
        <w:t xml:space="preserve">Pri ZPC patrí zamestnancovi za čas pracovnej cesty na území Slovenskej republiky stravné v eurách v rozsahu a za podmienok ustanovených v §5, ak zamestnávateľ neumožní zamestnancovi stravovať sa zvyčajným spôsobom, môže uplatniť § 5 ods. 3 zákona o cestovných náhradách. </w:t>
      </w:r>
    </w:p>
    <w:p w:rsidR="008D6E85" w:rsidRPr="008D6E85" w:rsidRDefault="008D6E85" w:rsidP="008D6E85">
      <w:pPr>
        <w:pStyle w:val="Odsekzoznamu"/>
        <w:rPr>
          <w:rFonts w:ascii="Arial" w:hAnsi="Arial" w:cs="Arial"/>
        </w:rPr>
      </w:pPr>
    </w:p>
    <w:p w:rsidR="00F229D5" w:rsidRDefault="00F9277A" w:rsidP="008D6E8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8D6E85">
        <w:rPr>
          <w:rFonts w:ascii="Arial" w:hAnsi="Arial" w:cs="Arial"/>
        </w:rPr>
        <w:t>Pri ZPC, ktorá začína a končí na území Slovenskej republiky, je pre vznik nároku na náhrady poskytované v eurách alebo cudzej mene rozhodujúci čas prechodu slovenskej hranice.</w:t>
      </w:r>
    </w:p>
    <w:p w:rsidR="00F229D5" w:rsidRPr="00F229D5" w:rsidRDefault="00F229D5" w:rsidP="00F229D5">
      <w:pPr>
        <w:pStyle w:val="Odsekzoznamu"/>
        <w:rPr>
          <w:rFonts w:ascii="Arial" w:hAnsi="Arial" w:cs="Arial"/>
        </w:rPr>
      </w:pPr>
    </w:p>
    <w:p w:rsidR="00B97E0C" w:rsidRDefault="00F9277A" w:rsidP="00F229D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  <w:r w:rsidRPr="008D6E85">
        <w:rPr>
          <w:rFonts w:ascii="Arial" w:hAnsi="Arial" w:cs="Arial"/>
        </w:rPr>
        <w:t xml:space="preserve"> </w:t>
      </w:r>
    </w:p>
    <w:p w:rsidR="008D6E85" w:rsidRDefault="008D6E85" w:rsidP="008D6E85">
      <w:pPr>
        <w:pStyle w:val="Odsekzoznamu"/>
        <w:rPr>
          <w:rFonts w:ascii="Arial" w:hAnsi="Arial" w:cs="Arial"/>
        </w:rPr>
      </w:pPr>
    </w:p>
    <w:p w:rsidR="00F9277A" w:rsidRPr="008D6E85" w:rsidRDefault="00F9277A" w:rsidP="008D6E8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hAnsi="Arial" w:cs="Arial"/>
        </w:rPr>
      </w:pPr>
      <w:r w:rsidRPr="008D6E85">
        <w:rPr>
          <w:rFonts w:ascii="Arial" w:hAnsi="Arial" w:cs="Arial"/>
        </w:rPr>
        <w:lastRenderedPageBreak/>
        <w:t xml:space="preserve">Zamestnancovi nepatrí náhrada, ak je mu preukázane poskytnutá inou právnickou osobou alebo fyzickou osobou v rozsahu a vo výške zákona č. 283/2002 Z. z. v znení neskorších predpisov. Ak právnická osoba alebo fyzická osoba preukázane poskytne zamestnancovi náhradu čiastočne, zamestnávateľ mu poskytne zostávajúcu časť náhrady do rozsahu a výšky podľa tohto zákona. </w:t>
      </w:r>
    </w:p>
    <w:p w:rsidR="00057985" w:rsidRDefault="00057985" w:rsidP="00B97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9D5" w:rsidRDefault="00F229D5" w:rsidP="00B97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7E0C" w:rsidRPr="00DD410F" w:rsidRDefault="00B97E0C" w:rsidP="00B97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10F">
        <w:rPr>
          <w:rFonts w:ascii="Arial" w:hAnsi="Arial" w:cs="Arial"/>
          <w:b/>
          <w:sz w:val="24"/>
          <w:szCs w:val="24"/>
        </w:rPr>
        <w:t xml:space="preserve">Článok </w:t>
      </w:r>
      <w:r w:rsidR="008D6E85">
        <w:rPr>
          <w:rFonts w:ascii="Arial" w:hAnsi="Arial" w:cs="Arial"/>
          <w:b/>
          <w:sz w:val="24"/>
          <w:szCs w:val="24"/>
        </w:rPr>
        <w:t>IX.</w:t>
      </w:r>
    </w:p>
    <w:p w:rsidR="00B97E0C" w:rsidRDefault="00B97E0C" w:rsidP="00B97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410F">
        <w:rPr>
          <w:rFonts w:ascii="Arial" w:hAnsi="Arial" w:cs="Arial"/>
          <w:b/>
          <w:sz w:val="24"/>
          <w:szCs w:val="24"/>
        </w:rPr>
        <w:t>Záverečné ustanovenia</w:t>
      </w:r>
    </w:p>
    <w:p w:rsidR="008D6E85" w:rsidRPr="00DD410F" w:rsidRDefault="008D6E85" w:rsidP="00B97E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97E0C" w:rsidRDefault="00B97E0C" w:rsidP="008D6E8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8D6E85">
        <w:rPr>
          <w:rFonts w:ascii="Arial" w:hAnsi="Arial" w:cs="Arial"/>
        </w:rPr>
        <w:t>Na vzťahy, ktoré nie sú upravené touto smernicou, sa vzťahuje zákon č. 283/2002 Z. z. o cestovných náhradách v znení neskorších zmien a dodatkov.</w:t>
      </w:r>
    </w:p>
    <w:p w:rsidR="008D6E85" w:rsidRDefault="008D6E85" w:rsidP="008D6E85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201CF2" w:rsidRDefault="00201CF2" w:rsidP="00201CF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1CF2">
        <w:rPr>
          <w:rFonts w:ascii="Arial" w:hAnsi="Arial" w:cs="Arial"/>
        </w:rPr>
        <w:t xml:space="preserve">Nadobudnutím </w:t>
      </w:r>
      <w:r w:rsidRPr="00201CF2">
        <w:rPr>
          <w:rFonts w:ascii="Arial" w:eastAsia="HiddenHorzOCR" w:hAnsi="Arial" w:cs="Arial"/>
        </w:rPr>
        <w:t xml:space="preserve">účinnosti </w:t>
      </w:r>
      <w:r w:rsidRPr="00201CF2">
        <w:rPr>
          <w:rFonts w:ascii="Arial" w:hAnsi="Arial" w:cs="Arial"/>
        </w:rPr>
        <w:t>tejto smernice sa ruší predchádzajúca smernica o</w:t>
      </w:r>
      <w:r>
        <w:rPr>
          <w:rFonts w:ascii="Arial" w:hAnsi="Arial" w:cs="Arial"/>
        </w:rPr>
        <w:t> cestovných náhradách zamestnancov SOŠ</w:t>
      </w:r>
      <w:r w:rsidRPr="00201CF2">
        <w:rPr>
          <w:rFonts w:ascii="Arial" w:hAnsi="Arial" w:cs="Arial"/>
          <w:color w:val="000000"/>
        </w:rPr>
        <w:t xml:space="preserve"> </w:t>
      </w:r>
      <w:r w:rsidRPr="00201CF2">
        <w:rPr>
          <w:rFonts w:ascii="Arial" w:hAnsi="Arial" w:cs="Arial"/>
        </w:rPr>
        <w:t>vrátane jej dodatkov.</w:t>
      </w:r>
      <w:bookmarkStart w:id="0" w:name="_GoBack"/>
      <w:bookmarkEnd w:id="0"/>
    </w:p>
    <w:p w:rsidR="00201CF2" w:rsidRPr="00201CF2" w:rsidRDefault="00201CF2" w:rsidP="00201CF2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</w:rPr>
      </w:pPr>
    </w:p>
    <w:p w:rsidR="00B97E0C" w:rsidRPr="00201CF2" w:rsidRDefault="00201CF2" w:rsidP="00201CF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01CF2">
        <w:rPr>
          <w:rFonts w:ascii="Arial" w:hAnsi="Arial" w:cs="Arial"/>
        </w:rPr>
        <w:t>Táto s</w:t>
      </w:r>
      <w:r w:rsidR="00B97E0C" w:rsidRPr="00201CF2">
        <w:rPr>
          <w:rFonts w:ascii="Arial" w:hAnsi="Arial" w:cs="Arial"/>
        </w:rPr>
        <w:t xml:space="preserve">mernica </w:t>
      </w:r>
      <w:r w:rsidRPr="00201CF2">
        <w:rPr>
          <w:rFonts w:ascii="Arial" w:hAnsi="Arial" w:cs="Arial"/>
        </w:rPr>
        <w:t>na</w:t>
      </w:r>
      <w:r w:rsidR="00B97E0C" w:rsidRPr="00201CF2">
        <w:rPr>
          <w:rFonts w:ascii="Arial" w:hAnsi="Arial" w:cs="Arial"/>
        </w:rPr>
        <w:t xml:space="preserve">dobúda </w:t>
      </w:r>
      <w:r w:rsidRPr="00201CF2">
        <w:rPr>
          <w:rFonts w:ascii="Arial" w:hAnsi="Arial" w:cs="Arial"/>
          <w:color w:val="000000"/>
        </w:rPr>
        <w:t>platnosť dňom podpisu riaditeľa SOŠ a účinnosť dňom 01.09.2014.</w:t>
      </w:r>
    </w:p>
    <w:p w:rsidR="00B97E0C" w:rsidRPr="008D6E85" w:rsidRDefault="00B97E0C" w:rsidP="00B97E0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201CF2" w:rsidRDefault="00201CF2" w:rsidP="00201C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</w:p>
    <w:p w:rsidR="00201CF2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1CF2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1CF2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1CF2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Dvory nad Žitavou</w:t>
      </w:r>
      <w:r w:rsidRPr="0008655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28.08.2014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01CF2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1CF2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201CF2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01CF2" w:rsidRPr="0008655E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RNDr. Štefan Prónay</w:t>
      </w:r>
    </w:p>
    <w:p w:rsidR="00201CF2" w:rsidRPr="0008655E" w:rsidRDefault="00201CF2" w:rsidP="00201C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riaditeľ SOŠ Dvory nad Žitavou</w:t>
      </w:r>
    </w:p>
    <w:p w:rsidR="00B97E0C" w:rsidRPr="008D6E85" w:rsidRDefault="00B97E0C" w:rsidP="00B97E0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B97E0C" w:rsidRPr="008D6E85" w:rsidRDefault="00B97E0C" w:rsidP="00B97E0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B97E0C" w:rsidRPr="008D6E85" w:rsidRDefault="00B97E0C" w:rsidP="00B97E0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144564" w:rsidRPr="008D6E85" w:rsidRDefault="00144564" w:rsidP="00B97E0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144564" w:rsidRPr="008D6E85" w:rsidRDefault="00144564" w:rsidP="00B97E0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144564" w:rsidRPr="008D6E85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D6E85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D6E85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D6E85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D6E85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77BAE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77BAE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77BAE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77BAE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77BAE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77BAE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144564" w:rsidRPr="00877BAE" w:rsidRDefault="00144564" w:rsidP="0014456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</w:rPr>
      </w:pPr>
    </w:p>
    <w:p w:rsidR="00984E32" w:rsidRPr="00877BAE" w:rsidRDefault="00984E32" w:rsidP="00984E32">
      <w:pPr>
        <w:shd w:val="clear" w:color="auto" w:fill="FFFFFF"/>
        <w:rPr>
          <w:rFonts w:ascii="Arial" w:hAnsi="Arial" w:cs="Arial"/>
        </w:rPr>
      </w:pPr>
    </w:p>
    <w:sectPr w:rsidR="00984E32" w:rsidRPr="00877BAE" w:rsidSect="002B45F3">
      <w:pgSz w:w="11906" w:h="16838"/>
      <w:pgMar w:top="993" w:right="84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50" w:rsidRDefault="00A44050" w:rsidP="00144564">
      <w:pPr>
        <w:spacing w:after="0" w:line="240" w:lineRule="auto"/>
      </w:pPr>
      <w:r>
        <w:separator/>
      </w:r>
    </w:p>
  </w:endnote>
  <w:endnote w:type="continuationSeparator" w:id="0">
    <w:p w:rsidR="00A44050" w:rsidRDefault="00A44050" w:rsidP="0014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50" w:rsidRDefault="00A44050" w:rsidP="00144564">
      <w:pPr>
        <w:spacing w:after="0" w:line="240" w:lineRule="auto"/>
      </w:pPr>
      <w:r>
        <w:separator/>
      </w:r>
    </w:p>
  </w:footnote>
  <w:footnote w:type="continuationSeparator" w:id="0">
    <w:p w:rsidR="00A44050" w:rsidRDefault="00A44050" w:rsidP="00144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1686CC"/>
    <w:multiLevelType w:val="hybridMultilevel"/>
    <w:tmpl w:val="55C42E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BCBADDC"/>
    <w:multiLevelType w:val="hybridMultilevel"/>
    <w:tmpl w:val="85B641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FC1D88"/>
    <w:multiLevelType w:val="singleLevel"/>
    <w:tmpl w:val="5B80D1C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0CD321DF"/>
    <w:multiLevelType w:val="hybridMultilevel"/>
    <w:tmpl w:val="2A56741C"/>
    <w:lvl w:ilvl="0" w:tplc="755CB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154"/>
    <w:multiLevelType w:val="hybridMultilevel"/>
    <w:tmpl w:val="B164FA6A"/>
    <w:lvl w:ilvl="0" w:tplc="DF56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E530B"/>
    <w:multiLevelType w:val="hybridMultilevel"/>
    <w:tmpl w:val="B1BCFA36"/>
    <w:lvl w:ilvl="0" w:tplc="5CBAB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7E12E1"/>
    <w:multiLevelType w:val="hybridMultilevel"/>
    <w:tmpl w:val="812AA0B8"/>
    <w:lvl w:ilvl="0" w:tplc="DF569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370ED"/>
    <w:multiLevelType w:val="hybridMultilevel"/>
    <w:tmpl w:val="27FA28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092829"/>
    <w:multiLevelType w:val="hybridMultilevel"/>
    <w:tmpl w:val="E7AEA2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F6341"/>
    <w:multiLevelType w:val="hybridMultilevel"/>
    <w:tmpl w:val="8B909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24CB1"/>
    <w:multiLevelType w:val="hybridMultilevel"/>
    <w:tmpl w:val="E9F03906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2F78AE"/>
    <w:multiLevelType w:val="hybridMultilevel"/>
    <w:tmpl w:val="0C161D8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D5220D3"/>
    <w:multiLevelType w:val="hybridMultilevel"/>
    <w:tmpl w:val="014639D8"/>
    <w:lvl w:ilvl="0" w:tplc="DF569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DAF1E8B"/>
    <w:multiLevelType w:val="hybridMultilevel"/>
    <w:tmpl w:val="22F0A902"/>
    <w:lvl w:ilvl="0" w:tplc="755CB9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4">
    <w:nsid w:val="3E9B0AE0"/>
    <w:multiLevelType w:val="hybridMultilevel"/>
    <w:tmpl w:val="45680D08"/>
    <w:lvl w:ilvl="0" w:tplc="66207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54561"/>
    <w:multiLevelType w:val="hybridMultilevel"/>
    <w:tmpl w:val="A3A8E472"/>
    <w:lvl w:ilvl="0" w:tplc="DF569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F6CDC"/>
    <w:multiLevelType w:val="hybridMultilevel"/>
    <w:tmpl w:val="06181F52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6EF66D"/>
    <w:multiLevelType w:val="hybridMultilevel"/>
    <w:tmpl w:val="72A899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7C799C8"/>
    <w:multiLevelType w:val="hybridMultilevel"/>
    <w:tmpl w:val="87BA6C2E"/>
    <w:lvl w:ilvl="0" w:tplc="041B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EB65FEC"/>
    <w:multiLevelType w:val="hybridMultilevel"/>
    <w:tmpl w:val="B51C6AC2"/>
    <w:lvl w:ilvl="0" w:tplc="EA6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D2C738"/>
    <w:multiLevelType w:val="hybridMultilevel"/>
    <w:tmpl w:val="7F4B82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20F26BE"/>
    <w:multiLevelType w:val="hybridMultilevel"/>
    <w:tmpl w:val="0DF012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5C74C"/>
    <w:multiLevelType w:val="hybridMultilevel"/>
    <w:tmpl w:val="25E75A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8915657"/>
    <w:multiLevelType w:val="hybridMultilevel"/>
    <w:tmpl w:val="6D1C36A4"/>
    <w:lvl w:ilvl="0" w:tplc="94F61FFA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96506A1"/>
    <w:multiLevelType w:val="hybridMultilevel"/>
    <w:tmpl w:val="C2689C60"/>
    <w:lvl w:ilvl="0" w:tplc="534CFC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0"/>
  </w:num>
  <w:num w:numId="4">
    <w:abstractNumId w:val="22"/>
  </w:num>
  <w:num w:numId="5">
    <w:abstractNumId w:val="17"/>
  </w:num>
  <w:num w:numId="6">
    <w:abstractNumId w:val="20"/>
  </w:num>
  <w:num w:numId="7">
    <w:abstractNumId w:val="10"/>
  </w:num>
  <w:num w:numId="8">
    <w:abstractNumId w:val="24"/>
  </w:num>
  <w:num w:numId="9">
    <w:abstractNumId w:val="19"/>
  </w:num>
  <w:num w:numId="10">
    <w:abstractNumId w:val="23"/>
  </w:num>
  <w:num w:numId="11">
    <w:abstractNumId w:val="5"/>
  </w:num>
  <w:num w:numId="12">
    <w:abstractNumId w:val="12"/>
  </w:num>
  <w:num w:numId="13">
    <w:abstractNumId w:val="6"/>
  </w:num>
  <w:num w:numId="14">
    <w:abstractNumId w:val="15"/>
  </w:num>
  <w:num w:numId="15">
    <w:abstractNumId w:val="4"/>
  </w:num>
  <w:num w:numId="16">
    <w:abstractNumId w:val="8"/>
  </w:num>
  <w:num w:numId="17">
    <w:abstractNumId w:val="16"/>
  </w:num>
  <w:num w:numId="18">
    <w:abstractNumId w:val="21"/>
  </w:num>
  <w:num w:numId="19">
    <w:abstractNumId w:val="7"/>
  </w:num>
  <w:num w:numId="20">
    <w:abstractNumId w:val="11"/>
  </w:num>
  <w:num w:numId="21">
    <w:abstractNumId w:val="2"/>
  </w:num>
  <w:num w:numId="22">
    <w:abstractNumId w:val="13"/>
  </w:num>
  <w:num w:numId="23">
    <w:abstractNumId w:val="3"/>
  </w:num>
  <w:num w:numId="24">
    <w:abstractNumId w:val="14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77A"/>
    <w:rsid w:val="00057985"/>
    <w:rsid w:val="00060273"/>
    <w:rsid w:val="000678BC"/>
    <w:rsid w:val="000848AC"/>
    <w:rsid w:val="00087DE8"/>
    <w:rsid w:val="00096B8B"/>
    <w:rsid w:val="000C0C90"/>
    <w:rsid w:val="000C2A21"/>
    <w:rsid w:val="00115891"/>
    <w:rsid w:val="00134B8B"/>
    <w:rsid w:val="001420C1"/>
    <w:rsid w:val="00144564"/>
    <w:rsid w:val="001625DA"/>
    <w:rsid w:val="001A46D0"/>
    <w:rsid w:val="001C46E9"/>
    <w:rsid w:val="001F1180"/>
    <w:rsid w:val="00201CF2"/>
    <w:rsid w:val="00275634"/>
    <w:rsid w:val="002B45F3"/>
    <w:rsid w:val="002F281F"/>
    <w:rsid w:val="00394DFA"/>
    <w:rsid w:val="003F394A"/>
    <w:rsid w:val="004343B6"/>
    <w:rsid w:val="00443008"/>
    <w:rsid w:val="00453693"/>
    <w:rsid w:val="0045696B"/>
    <w:rsid w:val="00460551"/>
    <w:rsid w:val="00486882"/>
    <w:rsid w:val="0049650F"/>
    <w:rsid w:val="004E4FA7"/>
    <w:rsid w:val="005848B9"/>
    <w:rsid w:val="0064466C"/>
    <w:rsid w:val="006476F0"/>
    <w:rsid w:val="006C2544"/>
    <w:rsid w:val="006C3561"/>
    <w:rsid w:val="00730392"/>
    <w:rsid w:val="00765E62"/>
    <w:rsid w:val="007A36D9"/>
    <w:rsid w:val="007C1BD1"/>
    <w:rsid w:val="007D73E7"/>
    <w:rsid w:val="0085094E"/>
    <w:rsid w:val="008536E6"/>
    <w:rsid w:val="00877BAE"/>
    <w:rsid w:val="008D6E85"/>
    <w:rsid w:val="00920588"/>
    <w:rsid w:val="00937C91"/>
    <w:rsid w:val="00940547"/>
    <w:rsid w:val="00953DEB"/>
    <w:rsid w:val="009774E9"/>
    <w:rsid w:val="00977AF4"/>
    <w:rsid w:val="00984E32"/>
    <w:rsid w:val="009E0AA5"/>
    <w:rsid w:val="009F1FB9"/>
    <w:rsid w:val="00A17C62"/>
    <w:rsid w:val="00A36F0C"/>
    <w:rsid w:val="00A44050"/>
    <w:rsid w:val="00A55E66"/>
    <w:rsid w:val="00A66649"/>
    <w:rsid w:val="00A91680"/>
    <w:rsid w:val="00A97D24"/>
    <w:rsid w:val="00AA2276"/>
    <w:rsid w:val="00AC6A4A"/>
    <w:rsid w:val="00AD5362"/>
    <w:rsid w:val="00B93974"/>
    <w:rsid w:val="00B97E0C"/>
    <w:rsid w:val="00BC7D49"/>
    <w:rsid w:val="00BD0A3D"/>
    <w:rsid w:val="00BD25E7"/>
    <w:rsid w:val="00BD4022"/>
    <w:rsid w:val="00C136C7"/>
    <w:rsid w:val="00CC5059"/>
    <w:rsid w:val="00CD03D8"/>
    <w:rsid w:val="00CD0C2D"/>
    <w:rsid w:val="00CE727C"/>
    <w:rsid w:val="00D05BE1"/>
    <w:rsid w:val="00D07A6A"/>
    <w:rsid w:val="00D26FC8"/>
    <w:rsid w:val="00DD410F"/>
    <w:rsid w:val="00DF6C9B"/>
    <w:rsid w:val="00E41911"/>
    <w:rsid w:val="00E50594"/>
    <w:rsid w:val="00E61E97"/>
    <w:rsid w:val="00E73E35"/>
    <w:rsid w:val="00E7663B"/>
    <w:rsid w:val="00E93ED1"/>
    <w:rsid w:val="00EA368D"/>
    <w:rsid w:val="00EB00B4"/>
    <w:rsid w:val="00EF4ADB"/>
    <w:rsid w:val="00F229D5"/>
    <w:rsid w:val="00F4499A"/>
    <w:rsid w:val="00F53F73"/>
    <w:rsid w:val="00F9277A"/>
    <w:rsid w:val="00FE1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46D0"/>
  </w:style>
  <w:style w:type="paragraph" w:styleId="Nadpis2">
    <w:name w:val="heading 2"/>
    <w:basedOn w:val="Normlny"/>
    <w:next w:val="Normlny"/>
    <w:link w:val="Nadpis2Char"/>
    <w:qFormat/>
    <w:rsid w:val="00984E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92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916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4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44564"/>
  </w:style>
  <w:style w:type="paragraph" w:styleId="Pta">
    <w:name w:val="footer"/>
    <w:basedOn w:val="Normlny"/>
    <w:link w:val="PtaChar"/>
    <w:uiPriority w:val="99"/>
    <w:semiHidden/>
    <w:unhideWhenUsed/>
    <w:rsid w:val="0014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44564"/>
  </w:style>
  <w:style w:type="paragraph" w:styleId="Textbubliny">
    <w:name w:val="Balloon Text"/>
    <w:basedOn w:val="Normlny"/>
    <w:link w:val="TextbublinyChar"/>
    <w:uiPriority w:val="99"/>
    <w:semiHidden/>
    <w:unhideWhenUsed/>
    <w:rsid w:val="0014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56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45696B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rsid w:val="00984E32"/>
    <w:rPr>
      <w:rFonts w:ascii="Times New Roman" w:eastAsia="Times New Roman" w:hAnsi="Times New Roman" w:cs="Times New Roman"/>
      <w:b/>
      <w:sz w:val="32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984E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92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91680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4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44564"/>
  </w:style>
  <w:style w:type="paragraph" w:styleId="llb">
    <w:name w:val="footer"/>
    <w:basedOn w:val="Norml"/>
    <w:link w:val="llbChar"/>
    <w:uiPriority w:val="99"/>
    <w:semiHidden/>
    <w:unhideWhenUsed/>
    <w:rsid w:val="0014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144564"/>
  </w:style>
  <w:style w:type="paragraph" w:styleId="Buborkszveg">
    <w:name w:val="Balloon Text"/>
    <w:basedOn w:val="Norml"/>
    <w:link w:val="BuborkszvegChar"/>
    <w:uiPriority w:val="99"/>
    <w:semiHidden/>
    <w:unhideWhenUsed/>
    <w:rsid w:val="00144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456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5696B"/>
    <w:rPr>
      <w:color w:val="0000FF" w:themeColor="hyperlink"/>
      <w:u w:val="single"/>
    </w:rPr>
  </w:style>
  <w:style w:type="character" w:customStyle="1" w:styleId="Cmsor2Char">
    <w:name w:val="Címsor 2 Char"/>
    <w:basedOn w:val="Bekezdsalapbettpusa"/>
    <w:link w:val="Cmsor2"/>
    <w:rsid w:val="00984E32"/>
    <w:rPr>
      <w:rFonts w:ascii="Times New Roman" w:eastAsia="Times New Roman" w:hAnsi="Times New Roman" w:cs="Times New Roman"/>
      <w:b/>
      <w:sz w:val="32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ankuj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E752948-63A5-47D2-9A8D-FA4C40586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2522</Words>
  <Characters>14376</Characters>
  <Application>Microsoft Office Word</Application>
  <DocSecurity>0</DocSecurity>
  <Lines>119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SOŠDnŽ10</cp:lastModifiedBy>
  <cp:revision>11</cp:revision>
  <cp:lastPrinted>2014-10-27T09:41:00Z</cp:lastPrinted>
  <dcterms:created xsi:type="dcterms:W3CDTF">2014-07-07T09:41:00Z</dcterms:created>
  <dcterms:modified xsi:type="dcterms:W3CDTF">2014-10-27T09:42:00Z</dcterms:modified>
</cp:coreProperties>
</file>